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B50A2" w14:textId="77777777" w:rsidR="003900B2" w:rsidRDefault="003900B2" w:rsidP="00390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2FD1BEF4" w14:textId="677ED815" w:rsidR="00BC6048" w:rsidRPr="004A378B" w:rsidRDefault="001E3333" w:rsidP="004A378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Noclehárna</w:t>
      </w:r>
      <w:r w:rsidR="004A378B">
        <w:rPr>
          <w:b/>
          <w:bCs/>
          <w:kern w:val="36"/>
          <w:sz w:val="48"/>
          <w:szCs w:val="48"/>
        </w:rPr>
        <w:t xml:space="preserve"> pro muže </w:t>
      </w:r>
      <w:r w:rsidR="00BC6048" w:rsidRPr="00C97448">
        <w:rPr>
          <w:b/>
          <w:bCs/>
          <w:kern w:val="36"/>
          <w:sz w:val="48"/>
          <w:szCs w:val="48"/>
        </w:rPr>
        <w:t>Pardubice</w:t>
      </w:r>
    </w:p>
    <w:p w14:paraId="1C976B2A" w14:textId="77777777" w:rsidR="00BC6048" w:rsidRDefault="00BC6048" w:rsidP="00BC604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</w:rPr>
      </w:pPr>
    </w:p>
    <w:p w14:paraId="52EBB9AC" w14:textId="77777777" w:rsidR="003900B2" w:rsidRDefault="003900B2" w:rsidP="00BC6048">
      <w:pPr>
        <w:autoSpaceDE w:val="0"/>
        <w:autoSpaceDN w:val="0"/>
        <w:adjustRightInd w:val="0"/>
        <w:spacing w:line="360" w:lineRule="auto"/>
        <w:rPr>
          <w:b/>
          <w:bCs/>
          <w:sz w:val="44"/>
          <w:szCs w:val="44"/>
        </w:rPr>
      </w:pPr>
    </w:p>
    <w:p w14:paraId="383EE2A9" w14:textId="77777777" w:rsidR="003900B2" w:rsidRDefault="003900B2" w:rsidP="00390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5F8A4BCD" w14:textId="77777777" w:rsidR="003900B2" w:rsidRDefault="003900B2" w:rsidP="003900B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</w:p>
    <w:p w14:paraId="578AF294" w14:textId="77777777" w:rsidR="00221872" w:rsidRPr="00DC2E61" w:rsidRDefault="00221872" w:rsidP="0022187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</w:rPr>
      </w:pPr>
      <w:r w:rsidRPr="00DC2E61">
        <w:rPr>
          <w:b/>
          <w:bCs/>
          <w:sz w:val="44"/>
          <w:szCs w:val="44"/>
        </w:rPr>
        <w:t>STANDARD č. 7</w:t>
      </w:r>
    </w:p>
    <w:p w14:paraId="08890251" w14:textId="77777777" w:rsidR="00221872" w:rsidRPr="00DC2E61" w:rsidRDefault="00221872" w:rsidP="00221872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  <w:r w:rsidRPr="00DC2E61">
        <w:rPr>
          <w:b/>
          <w:sz w:val="44"/>
          <w:szCs w:val="44"/>
        </w:rPr>
        <w:t>Stížnosti na kvalitu nebo způsob poskytování sociální služby</w:t>
      </w:r>
    </w:p>
    <w:p w14:paraId="0B2A9C25" w14:textId="77777777" w:rsidR="00221872" w:rsidRPr="00744E04" w:rsidRDefault="00221872" w:rsidP="00221872">
      <w:pPr>
        <w:autoSpaceDE w:val="0"/>
        <w:autoSpaceDN w:val="0"/>
        <w:adjustRightInd w:val="0"/>
        <w:spacing w:line="360" w:lineRule="auto"/>
        <w:jc w:val="center"/>
        <w:rPr>
          <w:b/>
          <w:sz w:val="44"/>
          <w:szCs w:val="44"/>
        </w:rPr>
      </w:pPr>
    </w:p>
    <w:p w14:paraId="7CB4EC30" w14:textId="77777777" w:rsidR="00221872" w:rsidRDefault="00221872" w:rsidP="00221872">
      <w:pPr>
        <w:spacing w:line="360" w:lineRule="auto"/>
        <w:jc w:val="center"/>
      </w:pPr>
    </w:p>
    <w:p w14:paraId="43D5E8D8" w14:textId="77777777" w:rsidR="00221872" w:rsidRDefault="00221872" w:rsidP="00221872">
      <w:pPr>
        <w:spacing w:line="360" w:lineRule="auto"/>
        <w:jc w:val="center"/>
        <w:rPr>
          <w:sz w:val="40"/>
          <w:szCs w:val="40"/>
        </w:rPr>
      </w:pPr>
    </w:p>
    <w:p w14:paraId="0052869B" w14:textId="77777777" w:rsidR="00221872" w:rsidRDefault="00221872" w:rsidP="00221872">
      <w:pPr>
        <w:spacing w:line="360" w:lineRule="auto"/>
        <w:jc w:val="center"/>
        <w:rPr>
          <w:b/>
          <w:sz w:val="40"/>
          <w:szCs w:val="40"/>
        </w:rPr>
      </w:pPr>
    </w:p>
    <w:p w14:paraId="79029D81" w14:textId="77777777" w:rsidR="00221872" w:rsidRDefault="00221872" w:rsidP="00221872">
      <w:pPr>
        <w:spacing w:line="360" w:lineRule="auto"/>
        <w:jc w:val="center"/>
        <w:rPr>
          <w:b/>
          <w:sz w:val="40"/>
          <w:szCs w:val="40"/>
        </w:rPr>
      </w:pPr>
    </w:p>
    <w:p w14:paraId="74615CB7" w14:textId="77777777" w:rsidR="00221872" w:rsidRDefault="00221872" w:rsidP="00221872">
      <w:pPr>
        <w:spacing w:line="360" w:lineRule="auto"/>
        <w:jc w:val="center"/>
        <w:rPr>
          <w:sz w:val="40"/>
          <w:szCs w:val="40"/>
        </w:rPr>
      </w:pPr>
    </w:p>
    <w:p w14:paraId="60EBA0A9" w14:textId="77777777" w:rsidR="00903372" w:rsidRDefault="00903372" w:rsidP="007F7C85">
      <w:pPr>
        <w:pStyle w:val="Normlnweb"/>
        <w:spacing w:after="0" w:line="360" w:lineRule="auto"/>
        <w:jc w:val="both"/>
        <w:outlineLvl w:val="0"/>
      </w:pPr>
      <w:bookmarkStart w:id="0" w:name="_Toc190483577"/>
      <w:bookmarkStart w:id="1" w:name="_Toc459118781"/>
    </w:p>
    <w:p w14:paraId="130D4518" w14:textId="77777777" w:rsidR="00903372" w:rsidRDefault="00903372" w:rsidP="007F7C85">
      <w:pPr>
        <w:pStyle w:val="Normlnweb"/>
        <w:spacing w:after="0" w:line="360" w:lineRule="auto"/>
        <w:jc w:val="both"/>
        <w:outlineLvl w:val="0"/>
      </w:pPr>
    </w:p>
    <w:p w14:paraId="2BABC973" w14:textId="7F2056F9" w:rsidR="007F7C85" w:rsidRPr="00C8645B" w:rsidRDefault="00903372" w:rsidP="007F7C85">
      <w:pPr>
        <w:pStyle w:val="Normlnweb"/>
        <w:spacing w:after="0" w:line="360" w:lineRule="auto"/>
        <w:jc w:val="both"/>
        <w:outlineLvl w:val="0"/>
        <w:rPr>
          <w:rFonts w:cs="Arial"/>
          <w:b/>
          <w:sz w:val="32"/>
          <w:szCs w:val="28"/>
        </w:rPr>
      </w:pPr>
      <w:r w:rsidRPr="00903372">
        <w:rPr>
          <w:b/>
        </w:rPr>
        <w:lastRenderedPageBreak/>
        <w:t>V</w:t>
      </w:r>
      <w:r w:rsidR="007F7C85" w:rsidRPr="00903372">
        <w:rPr>
          <w:rFonts w:cs="Arial"/>
          <w:b/>
          <w:sz w:val="32"/>
          <w:szCs w:val="28"/>
        </w:rPr>
        <w:t>y</w:t>
      </w:r>
      <w:r w:rsidR="007F7C85" w:rsidRPr="00C8645B">
        <w:rPr>
          <w:rFonts w:cs="Arial"/>
          <w:b/>
          <w:sz w:val="32"/>
          <w:szCs w:val="28"/>
        </w:rPr>
        <w:t>řizování stížností</w:t>
      </w:r>
      <w:bookmarkEnd w:id="0"/>
      <w:bookmarkEnd w:id="1"/>
      <w:r w:rsidR="007F7C85" w:rsidRPr="00C8645B">
        <w:rPr>
          <w:rFonts w:cs="Arial"/>
          <w:b/>
          <w:sz w:val="32"/>
          <w:szCs w:val="28"/>
        </w:rPr>
        <w:t xml:space="preserve"> </w:t>
      </w:r>
    </w:p>
    <w:p w14:paraId="785C0ACE" w14:textId="61F48AE7" w:rsidR="007F7C85" w:rsidRDefault="007F7C85" w:rsidP="007F7C85">
      <w:pPr>
        <w:pStyle w:val="Styl4"/>
        <w:spacing w:line="360" w:lineRule="auto"/>
        <w:jc w:val="both"/>
        <w:outlineLvl w:val="1"/>
        <w:rPr>
          <w:rFonts w:cs="Arial"/>
        </w:rPr>
      </w:pPr>
      <w:bookmarkStart w:id="2" w:name="_Toc190483578"/>
      <w:bookmarkStart w:id="3" w:name="_Toc459118782"/>
      <w:r w:rsidRPr="00C8645B">
        <w:rPr>
          <w:rFonts w:cs="Arial"/>
        </w:rPr>
        <w:t xml:space="preserve">       </w:t>
      </w:r>
      <w:r>
        <w:t xml:space="preserve">Každý uživatel má právo </w:t>
      </w:r>
      <w:r w:rsidRPr="00C8645B">
        <w:rPr>
          <w:rFonts w:cs="Arial"/>
        </w:rPr>
        <w:t>stěžovat si na kvalitu n</w:t>
      </w:r>
      <w:r>
        <w:rPr>
          <w:rFonts w:cs="Arial"/>
        </w:rPr>
        <w:t>ebo způsob pos</w:t>
      </w:r>
      <w:r w:rsidR="004A378B">
        <w:rPr>
          <w:rFonts w:cs="Arial"/>
        </w:rPr>
        <w:t xml:space="preserve">kytování služeb </w:t>
      </w:r>
      <w:r w:rsidR="001E3333">
        <w:rPr>
          <w:rFonts w:cs="Arial"/>
        </w:rPr>
        <w:t>Noclehárny</w:t>
      </w:r>
      <w:r w:rsidR="004A378B">
        <w:rPr>
          <w:rFonts w:cs="Arial"/>
        </w:rPr>
        <w:t xml:space="preserve"> pro muže Pardubice (dále jen „</w:t>
      </w:r>
      <w:r w:rsidR="001E3333">
        <w:rPr>
          <w:rFonts w:cs="Arial"/>
        </w:rPr>
        <w:t>NOC</w:t>
      </w:r>
      <w:r>
        <w:rPr>
          <w:rFonts w:cs="Arial"/>
        </w:rPr>
        <w:t xml:space="preserve">“). </w:t>
      </w:r>
      <w:r w:rsidRPr="00C8645B">
        <w:rPr>
          <w:rFonts w:cs="Arial"/>
        </w:rPr>
        <w:t>Stížnosti na sl</w:t>
      </w:r>
      <w:r w:rsidR="004A378B">
        <w:rPr>
          <w:rFonts w:cs="Arial"/>
        </w:rPr>
        <w:t xml:space="preserve">užbu mohou být pro pracovníky </w:t>
      </w:r>
      <w:r w:rsidR="001E3333">
        <w:rPr>
          <w:rFonts w:cs="Arial"/>
        </w:rPr>
        <w:t>NOC</w:t>
      </w:r>
      <w:r w:rsidRPr="00C8645B">
        <w:rPr>
          <w:rFonts w:cs="Arial"/>
        </w:rPr>
        <w:t xml:space="preserve"> podnětem ke změně a zkvalitnění služby. </w:t>
      </w:r>
    </w:p>
    <w:p w14:paraId="7E176C5B" w14:textId="77777777" w:rsidR="007F7C85" w:rsidRPr="00C8645B" w:rsidRDefault="007F7C85" w:rsidP="007F7C85">
      <w:pPr>
        <w:pStyle w:val="Styl4"/>
        <w:spacing w:line="360" w:lineRule="auto"/>
        <w:ind w:left="360"/>
        <w:jc w:val="both"/>
        <w:outlineLvl w:val="1"/>
        <w:rPr>
          <w:rFonts w:cs="Arial"/>
          <w:b/>
        </w:rPr>
      </w:pPr>
    </w:p>
    <w:p w14:paraId="451BF5D9" w14:textId="7B5436F3" w:rsidR="007F7C85" w:rsidRPr="00C8645B" w:rsidRDefault="007F7C85" w:rsidP="00664CF6">
      <w:pPr>
        <w:pStyle w:val="Styl4"/>
        <w:spacing w:line="360" w:lineRule="auto"/>
        <w:jc w:val="both"/>
        <w:outlineLvl w:val="1"/>
        <w:rPr>
          <w:rFonts w:cs="Arial"/>
          <w:b/>
        </w:rPr>
      </w:pPr>
      <w:r w:rsidRPr="00C8645B">
        <w:rPr>
          <w:rFonts w:cs="Arial"/>
          <w:b/>
        </w:rPr>
        <w:t>Pravidla pro podávání a vyřizování stížností</w:t>
      </w:r>
      <w:bookmarkEnd w:id="2"/>
      <w:bookmarkEnd w:id="3"/>
    </w:p>
    <w:p w14:paraId="5CB36298" w14:textId="5CAF19D0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Každý uživatel má právo stěžovat si na kvalitu nebo způsob poskytování služeb </w:t>
      </w:r>
      <w:r w:rsidR="001E3333">
        <w:rPr>
          <w:rFonts w:cs="Arial"/>
        </w:rPr>
        <w:t>Noclehárny</w:t>
      </w:r>
      <w:r w:rsidR="004A378B">
        <w:rPr>
          <w:rFonts w:cs="Arial"/>
        </w:rPr>
        <w:t xml:space="preserve"> pro muže SKP-CENTRUM, o. p. s. (dále </w:t>
      </w:r>
      <w:r w:rsidR="00675006">
        <w:rPr>
          <w:rFonts w:cs="Arial"/>
        </w:rPr>
        <w:t>„</w:t>
      </w:r>
      <w:r w:rsidR="001E3333">
        <w:rPr>
          <w:rFonts w:cs="Arial"/>
        </w:rPr>
        <w:t>NOC</w:t>
      </w:r>
      <w:r w:rsidR="00675006">
        <w:rPr>
          <w:rFonts w:cs="Arial"/>
        </w:rPr>
        <w:t>“)</w:t>
      </w:r>
      <w:r w:rsidRPr="0023510A">
        <w:rPr>
          <w:rFonts w:cs="Arial"/>
        </w:rPr>
        <w:t xml:space="preserve">. Právo podat stížnost má i jakýkoliv jiný občan, který jedná v zájmu uživatele. </w:t>
      </w:r>
    </w:p>
    <w:p w14:paraId="68DA361C" w14:textId="419578BF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Pro potřeby tohoto textu bude ten, kdo stížnost podává, dále označován jako „stěžovatel“.</w:t>
      </w:r>
    </w:p>
    <w:p w14:paraId="1E460371" w14:textId="3839FDCF" w:rsidR="00866581" w:rsidRPr="0023510A" w:rsidRDefault="00866581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Stížnost může podat osoba uvedená v § 99a zákona 108/2006 Sb.</w:t>
      </w:r>
    </w:p>
    <w:p w14:paraId="77F3B49A" w14:textId="4D0CFE16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osoba, které je nebo byla poskytována sociální služba,</w:t>
      </w:r>
    </w:p>
    <w:p w14:paraId="5B6475D3" w14:textId="067C5F2C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zákonný zástupce, opatrovník nebo podpůrce osoby, které je nebo byla poskytována sociální služba,</w:t>
      </w:r>
    </w:p>
    <w:p w14:paraId="3808FF7D" w14:textId="6C5BD1E8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 blízká, nemůže-li stížnost podat osoba, které je nebo byla sociální služba poskytována, s ohledem na svůj zdravotní stav nebo proto, že zemřela,</w:t>
      </w:r>
    </w:p>
    <w:p w14:paraId="4C3E1E19" w14:textId="4271E84F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osoba zmocněná osobou, které je nebo byla poskytována sociální služba</w:t>
      </w:r>
      <w:r w:rsidRPr="0023510A">
        <w:rPr>
          <w:rStyle w:val="Znakapoznpodarou"/>
          <w:color w:val="000000"/>
          <w:szCs w:val="20"/>
        </w:rPr>
        <w:footnoteReference w:id="1"/>
      </w:r>
      <w:r w:rsidRPr="0023510A">
        <w:rPr>
          <w:color w:val="000000"/>
          <w:szCs w:val="20"/>
        </w:rPr>
        <w:t>,</w:t>
      </w:r>
    </w:p>
    <w:p w14:paraId="06158E0F" w14:textId="5A07CC7E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člen domácnosti osoby, které je nebo byla poskytována sociální služba, oprávněný k zastupování této osoby podle občanského zákoníku, nebo</w:t>
      </w:r>
    </w:p>
    <w:p w14:paraId="03F79B49" w14:textId="668CC604" w:rsidR="00866581" w:rsidRPr="0023510A" w:rsidRDefault="00866581" w:rsidP="00C443F1">
      <w:pPr>
        <w:pStyle w:val="l5"/>
        <w:numPr>
          <w:ilvl w:val="1"/>
          <w:numId w:val="25"/>
        </w:numPr>
        <w:shd w:val="clear" w:color="auto" w:fill="FFFFFF"/>
        <w:spacing w:before="0" w:beforeAutospacing="0" w:after="120" w:afterAutospacing="0"/>
        <w:ind w:left="1434" w:hanging="357"/>
        <w:jc w:val="both"/>
        <w:rPr>
          <w:color w:val="000000"/>
          <w:szCs w:val="20"/>
        </w:rPr>
      </w:pPr>
      <w:r w:rsidRPr="0023510A">
        <w:rPr>
          <w:color w:val="000000"/>
          <w:szCs w:val="20"/>
        </w:rPr>
        <w:t>zaměstnanec poskytovatele sociálních služeb</w:t>
      </w:r>
    </w:p>
    <w:p w14:paraId="33D0B1DE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Stěžovatel má právo podat stížnost anonymně. </w:t>
      </w:r>
    </w:p>
    <w:p w14:paraId="68446D82" w14:textId="7A45A2F9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Pravidla pro podání a vyřizování stížností jsou v písemné</w:t>
      </w:r>
      <w:r w:rsidR="004A378B">
        <w:rPr>
          <w:rFonts w:cs="Arial"/>
        </w:rPr>
        <w:t xml:space="preserve"> podobě vyvěšená na nástěnkách v </w:t>
      </w:r>
      <w:r w:rsidR="001E3333">
        <w:rPr>
          <w:rFonts w:cs="Arial"/>
        </w:rPr>
        <w:t>prostorác</w:t>
      </w:r>
      <w:r w:rsidR="004A378B">
        <w:rPr>
          <w:rFonts w:cs="Arial"/>
        </w:rPr>
        <w:t xml:space="preserve">h </w:t>
      </w:r>
      <w:r w:rsidR="001E3333">
        <w:rPr>
          <w:rFonts w:cs="Arial"/>
        </w:rPr>
        <w:t>Noclehárny</w:t>
      </w:r>
      <w:r w:rsidR="004A378B">
        <w:rPr>
          <w:rFonts w:cs="Arial"/>
        </w:rPr>
        <w:t xml:space="preserve"> pro muže na adrese </w:t>
      </w:r>
      <w:r w:rsidR="004A378B">
        <w:rPr>
          <w:color w:val="333333"/>
          <w:sz w:val="26"/>
          <w:szCs w:val="26"/>
          <w:shd w:val="clear" w:color="auto" w:fill="FFFFFF"/>
        </w:rPr>
        <w:t>Milheimova 694</w:t>
      </w:r>
      <w:r w:rsidR="004A378B">
        <w:rPr>
          <w:color w:val="333333"/>
          <w:sz w:val="26"/>
          <w:szCs w:val="26"/>
        </w:rPr>
        <w:br/>
      </w:r>
      <w:r w:rsidR="004A378B">
        <w:rPr>
          <w:color w:val="333333"/>
          <w:sz w:val="26"/>
          <w:szCs w:val="26"/>
          <w:shd w:val="clear" w:color="auto" w:fill="FFFFFF"/>
        </w:rPr>
        <w:t>530 02 Pardubice</w:t>
      </w:r>
      <w:r w:rsidRPr="0023510A">
        <w:rPr>
          <w:rFonts w:cs="Arial"/>
        </w:rPr>
        <w:t xml:space="preserve">. O možnosti vyjádřit se </w:t>
      </w:r>
      <w:r w:rsidR="004A378B">
        <w:rPr>
          <w:rFonts w:cs="Arial"/>
        </w:rPr>
        <w:t>ke způsobu poskytování služby jsou</w:t>
      </w:r>
      <w:r w:rsidRPr="0023510A">
        <w:rPr>
          <w:rFonts w:cs="Arial"/>
        </w:rPr>
        <w:t xml:space="preserve"> informace i na webových stránkách </w:t>
      </w:r>
      <w:proofErr w:type="gramStart"/>
      <w:r w:rsidRPr="0023510A">
        <w:rPr>
          <w:rFonts w:cs="Arial"/>
        </w:rPr>
        <w:t>www.skp-centrum</w:t>
      </w:r>
      <w:proofErr w:type="gramEnd"/>
      <w:r w:rsidRPr="0023510A">
        <w:rPr>
          <w:rFonts w:cs="Arial"/>
        </w:rPr>
        <w:t xml:space="preserve">.cz. </w:t>
      </w:r>
    </w:p>
    <w:p w14:paraId="242A0898" w14:textId="77777777" w:rsidR="007F7C85" w:rsidRPr="0023510A" w:rsidRDefault="007F7C85" w:rsidP="007F7C85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14:paraId="7B986610" w14:textId="77777777" w:rsidR="007F7C85" w:rsidRPr="0023510A" w:rsidRDefault="007F7C85" w:rsidP="007F7C85">
      <w:pPr>
        <w:pStyle w:val="Styl4"/>
        <w:spacing w:line="360" w:lineRule="auto"/>
        <w:jc w:val="both"/>
        <w:outlineLvl w:val="1"/>
        <w:rPr>
          <w:rFonts w:cs="Arial"/>
          <w:b/>
        </w:rPr>
      </w:pPr>
      <w:bookmarkStart w:id="4" w:name="_Toc190483579"/>
      <w:bookmarkStart w:id="5" w:name="_Toc459118783"/>
      <w:r w:rsidRPr="0023510A">
        <w:rPr>
          <w:rFonts w:cs="Arial"/>
          <w:b/>
        </w:rPr>
        <w:lastRenderedPageBreak/>
        <w:t>Postup podání</w:t>
      </w:r>
      <w:bookmarkStart w:id="6" w:name="_GoBack"/>
      <w:bookmarkEnd w:id="6"/>
      <w:r w:rsidRPr="0023510A">
        <w:rPr>
          <w:rFonts w:cs="Arial"/>
          <w:b/>
        </w:rPr>
        <w:t xml:space="preserve"> stížnosti</w:t>
      </w:r>
      <w:bookmarkEnd w:id="4"/>
      <w:bookmarkEnd w:id="5"/>
    </w:p>
    <w:p w14:paraId="20907285" w14:textId="77777777" w:rsidR="007F7C85" w:rsidRPr="0023510A" w:rsidRDefault="007F7C85" w:rsidP="007F7C85">
      <w:pPr>
        <w:pStyle w:val="Styl4"/>
        <w:spacing w:line="360" w:lineRule="auto"/>
        <w:jc w:val="both"/>
        <w:outlineLvl w:val="2"/>
        <w:rPr>
          <w:rFonts w:cs="Arial"/>
          <w:b/>
        </w:rPr>
      </w:pPr>
      <w:r w:rsidRPr="0023510A">
        <w:rPr>
          <w:rFonts w:cs="Arial"/>
          <w:b/>
        </w:rPr>
        <w:t>a.</w:t>
      </w:r>
      <w:r w:rsidRPr="0023510A">
        <w:rPr>
          <w:rFonts w:cs="Arial"/>
          <w:b/>
        </w:rPr>
        <w:tab/>
        <w:t xml:space="preserve">Pravidla pro podávání stížností </w:t>
      </w:r>
    </w:p>
    <w:p w14:paraId="608611C9" w14:textId="5C8A34FF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Uživatel je při uzavírání</w:t>
      </w:r>
      <w:r w:rsidR="004A378B">
        <w:rPr>
          <w:rFonts w:cs="Arial"/>
        </w:rPr>
        <w:t xml:space="preserve"> </w:t>
      </w:r>
      <w:r w:rsidRPr="0023510A">
        <w:rPr>
          <w:rFonts w:cs="Arial"/>
        </w:rPr>
        <w:t>smlouvy o poskytování služby informován o možnosti stěžovat si na kvalitu a způsob</w:t>
      </w:r>
      <w:r w:rsidR="004A378B">
        <w:rPr>
          <w:rFonts w:cs="Arial"/>
        </w:rPr>
        <w:t xml:space="preserve"> </w:t>
      </w:r>
      <w:r w:rsidR="001E3333">
        <w:rPr>
          <w:rFonts w:cs="Arial"/>
        </w:rPr>
        <w:t>poskytování služby ze strany NOC</w:t>
      </w:r>
      <w:r w:rsidRPr="0023510A">
        <w:rPr>
          <w:rFonts w:cs="Arial"/>
        </w:rPr>
        <w:t>. Při poskytování služby telefonicko</w:t>
      </w:r>
      <w:r w:rsidR="004A378B">
        <w:rPr>
          <w:rFonts w:cs="Arial"/>
        </w:rPr>
        <w:t xml:space="preserve">u formou, informuje pracovník </w:t>
      </w:r>
      <w:r w:rsidR="001E3333">
        <w:rPr>
          <w:rFonts w:cs="Arial"/>
        </w:rPr>
        <w:t>NOC</w:t>
      </w:r>
      <w:r w:rsidRPr="0023510A">
        <w:rPr>
          <w:rFonts w:cs="Arial"/>
        </w:rPr>
        <w:t xml:space="preserve"> o možnosti podat stížnost na pracovníka s přihlédnutím na aktuální situaci.</w:t>
      </w:r>
    </w:p>
    <w:p w14:paraId="12653213" w14:textId="5957E2CD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937D0B">
        <w:rPr>
          <w:rFonts w:cs="Arial"/>
        </w:rPr>
        <w:t>- Informace o možnosti</w:t>
      </w:r>
      <w:r w:rsidR="004A378B" w:rsidRPr="00937D0B">
        <w:rPr>
          <w:rFonts w:cs="Arial"/>
        </w:rPr>
        <w:t xml:space="preserve"> podat stížnost jsou vyvěšeny na nástěnkách ve sdílených prostorách </w:t>
      </w:r>
      <w:r w:rsidR="001E3333" w:rsidRPr="00937D0B">
        <w:rPr>
          <w:rFonts w:cs="Arial"/>
        </w:rPr>
        <w:t>NOC</w:t>
      </w:r>
      <w:r w:rsidRPr="0023510A">
        <w:rPr>
          <w:rFonts w:cs="Arial"/>
        </w:rPr>
        <w:t xml:space="preserve"> </w:t>
      </w:r>
    </w:p>
    <w:p w14:paraId="4F3EC583" w14:textId="29D3A3BB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Stěžovatel má možnost podat stížnost v ústní nebo písemné / elektronické podobě.</w:t>
      </w:r>
    </w:p>
    <w:p w14:paraId="3B9A12E1" w14:textId="77777777" w:rsidR="00A10A28" w:rsidRPr="0023510A" w:rsidRDefault="00A10A28" w:rsidP="00A10A28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Pr="0023510A">
        <w:rPr>
          <w:b/>
          <w:color w:val="000000"/>
          <w:shd w:val="clear" w:color="auto" w:fill="FFFFFF"/>
        </w:rPr>
        <w:t>Stížnost se podává ve lhůtě 1 roku ode dne, kdy nastala skutečnost, která je předmětem stížnosti.</w:t>
      </w:r>
    </w:p>
    <w:p w14:paraId="362C1ECA" w14:textId="00D8B4E6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Uživate</w:t>
      </w:r>
      <w:r w:rsidR="004A378B">
        <w:rPr>
          <w:rFonts w:cs="Arial"/>
        </w:rPr>
        <w:t xml:space="preserve">l předá stížnost pracovníkovi </w:t>
      </w:r>
      <w:r w:rsidR="001E3333">
        <w:rPr>
          <w:rFonts w:cs="Arial"/>
        </w:rPr>
        <w:t>NOC</w:t>
      </w:r>
      <w:r w:rsidRPr="0023510A">
        <w:rPr>
          <w:rFonts w:cs="Arial"/>
        </w:rPr>
        <w:t xml:space="preserve"> v písemné podobě. Stížnost lze podat anonymně. V případě, že uživatel služby podá s</w:t>
      </w:r>
      <w:r w:rsidR="004A378B">
        <w:rPr>
          <w:rFonts w:cs="Arial"/>
        </w:rPr>
        <w:t>tížnost ústní formou, převede ji</w:t>
      </w:r>
      <w:r w:rsidRPr="0023510A">
        <w:rPr>
          <w:rFonts w:cs="Arial"/>
        </w:rPr>
        <w:t xml:space="preserve"> pracovník do písemné podoby a její obsah přečte osobě, která stížnost podala. Podat stížnost </w:t>
      </w:r>
      <w:r w:rsidR="004A378B">
        <w:rPr>
          <w:rFonts w:cs="Arial"/>
        </w:rPr>
        <w:t xml:space="preserve">je možné u každého pracovníka </w:t>
      </w:r>
      <w:r w:rsidR="001E3333">
        <w:rPr>
          <w:rFonts w:cs="Arial"/>
        </w:rPr>
        <w:t>NOC</w:t>
      </w:r>
      <w:r w:rsidRPr="0023510A">
        <w:rPr>
          <w:rFonts w:cs="Arial"/>
        </w:rPr>
        <w:t>.</w:t>
      </w:r>
    </w:p>
    <w:p w14:paraId="55A5E9F2" w14:textId="6BC6E29C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Pracovník dále předá</w:t>
      </w:r>
      <w:r w:rsidR="004A378B">
        <w:rPr>
          <w:rFonts w:cs="Arial"/>
        </w:rPr>
        <w:t xml:space="preserve"> stížnost kompetentní osobě, tzn. koordinátorovi </w:t>
      </w:r>
      <w:r w:rsidR="001E3333">
        <w:rPr>
          <w:rFonts w:cs="Arial"/>
        </w:rPr>
        <w:t>NOC</w:t>
      </w:r>
      <w:r w:rsidRPr="0023510A">
        <w:rPr>
          <w:rFonts w:cs="Arial"/>
        </w:rPr>
        <w:t xml:space="preserve"> nebo personálně provoznímu pracovníkovi SKP – CENTRA, o. p. s.</w:t>
      </w:r>
    </w:p>
    <w:p w14:paraId="590CDC74" w14:textId="5FF11A5A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Pro podání stížnosti slouží Formulář Zápis o přijaté stížnosti.</w:t>
      </w:r>
      <w:r w:rsidRPr="0023510A">
        <w:rPr>
          <w:rStyle w:val="Znakapoznpodarou"/>
          <w:rFonts w:cs="Arial"/>
        </w:rPr>
        <w:footnoteReference w:id="2"/>
      </w:r>
      <w:r w:rsidRPr="0023510A">
        <w:rPr>
          <w:rFonts w:cs="Arial"/>
        </w:rPr>
        <w:t xml:space="preserve"> nebo dokument napsaný stěžovatelem a označený jako stížnost.</w:t>
      </w:r>
    </w:p>
    <w:p w14:paraId="5D722B6D" w14:textId="77777777" w:rsidR="007F7C85" w:rsidRPr="0023510A" w:rsidRDefault="007F7C85" w:rsidP="007F7C85">
      <w:pPr>
        <w:spacing w:line="360" w:lineRule="auto"/>
        <w:rPr>
          <w:rFonts w:ascii="TimesNewRomanPSMT" w:hAnsi="TimesNewRomanPSMT"/>
        </w:rPr>
      </w:pPr>
      <w:r w:rsidRPr="0023510A">
        <w:rPr>
          <w:rFonts w:ascii="TimesNewRomanPSMT" w:hAnsi="TimesNewRomanPSMT"/>
        </w:rPr>
        <w:t xml:space="preserve">- </w:t>
      </w:r>
      <w:proofErr w:type="spellStart"/>
      <w:r w:rsidRPr="0023510A">
        <w:rPr>
          <w:rFonts w:ascii="TimesNewRomanPSMT" w:hAnsi="TimesNewRomanPSMT"/>
        </w:rPr>
        <w:t>Podáni</w:t>
      </w:r>
      <w:proofErr w:type="spellEnd"/>
      <w:r w:rsidRPr="0023510A">
        <w:rPr>
          <w:rFonts w:ascii="TimesNewRomanPSMT" w:hAnsi="TimesNewRomanPSMT"/>
        </w:rPr>
        <w:t xml:space="preserve">́ </w:t>
      </w:r>
      <w:proofErr w:type="spellStart"/>
      <w:r w:rsidRPr="0023510A">
        <w:rPr>
          <w:rFonts w:ascii="TimesNewRomanPSMT" w:hAnsi="TimesNewRomanPSMT"/>
        </w:rPr>
        <w:t>stížnosti</w:t>
      </w:r>
      <w:proofErr w:type="spellEnd"/>
      <w:r w:rsidRPr="0023510A">
        <w:rPr>
          <w:rFonts w:ascii="TimesNewRomanPSMT" w:hAnsi="TimesNewRomanPSMT"/>
        </w:rPr>
        <w:t xml:space="preserve"> </w:t>
      </w:r>
      <w:proofErr w:type="spellStart"/>
      <w:r w:rsidRPr="0023510A">
        <w:rPr>
          <w:rFonts w:ascii="TimesNewRomanPSMT" w:hAnsi="TimesNewRomanPSMT"/>
        </w:rPr>
        <w:t>nesmi</w:t>
      </w:r>
      <w:proofErr w:type="spellEnd"/>
      <w:r w:rsidRPr="0023510A">
        <w:rPr>
          <w:rFonts w:ascii="TimesNewRomanPSMT" w:hAnsi="TimesNewRomanPSMT"/>
        </w:rPr>
        <w:t xml:space="preserve">́ </w:t>
      </w:r>
      <w:proofErr w:type="spellStart"/>
      <w:r w:rsidRPr="0023510A">
        <w:rPr>
          <w:rFonts w:ascii="TimesNewRomanPSMT" w:hAnsi="TimesNewRomanPSMT"/>
        </w:rPr>
        <w:t>být</w:t>
      </w:r>
      <w:proofErr w:type="spellEnd"/>
      <w:r w:rsidRPr="0023510A">
        <w:rPr>
          <w:rFonts w:ascii="TimesNewRomanPSMT" w:hAnsi="TimesNewRomanPSMT"/>
        </w:rPr>
        <w:t xml:space="preserve"> na </w:t>
      </w:r>
      <w:proofErr w:type="spellStart"/>
      <w:r w:rsidRPr="0023510A">
        <w:rPr>
          <w:rFonts w:ascii="TimesNewRomanPSMT" w:hAnsi="TimesNewRomanPSMT"/>
        </w:rPr>
        <w:t>újmu</w:t>
      </w:r>
      <w:proofErr w:type="spellEnd"/>
      <w:r w:rsidRPr="0023510A">
        <w:rPr>
          <w:rFonts w:ascii="TimesNewRomanPSMT" w:hAnsi="TimesNewRomanPSMT"/>
        </w:rPr>
        <w:t xml:space="preserve"> tomu, kdo ji podal, ani tomu, v </w:t>
      </w:r>
      <w:proofErr w:type="spellStart"/>
      <w:r w:rsidRPr="0023510A">
        <w:rPr>
          <w:rFonts w:ascii="TimesNewRomanPSMT" w:hAnsi="TimesNewRomanPSMT"/>
        </w:rPr>
        <w:t>jehoz</w:t>
      </w:r>
      <w:proofErr w:type="spellEnd"/>
      <w:r w:rsidRPr="0023510A">
        <w:rPr>
          <w:rFonts w:ascii="TimesNewRomanPSMT" w:hAnsi="TimesNewRomanPSMT"/>
        </w:rPr>
        <w:t xml:space="preserve">̌ </w:t>
      </w:r>
      <w:proofErr w:type="spellStart"/>
      <w:proofErr w:type="gramStart"/>
      <w:r w:rsidRPr="0023510A">
        <w:rPr>
          <w:rFonts w:ascii="TimesNewRomanPSMT" w:hAnsi="TimesNewRomanPSMT"/>
        </w:rPr>
        <w:t>zájmu</w:t>
      </w:r>
      <w:proofErr w:type="spellEnd"/>
      <w:r w:rsidRPr="0023510A">
        <w:rPr>
          <w:rFonts w:ascii="TimesNewRomanPSMT" w:hAnsi="TimesNewRomanPSMT"/>
        </w:rPr>
        <w:t xml:space="preserve"> byla</w:t>
      </w:r>
      <w:proofErr w:type="gramEnd"/>
      <w:r w:rsidRPr="0023510A">
        <w:rPr>
          <w:rFonts w:ascii="TimesNewRomanPSMT" w:hAnsi="TimesNewRomanPSMT"/>
        </w:rPr>
        <w:t xml:space="preserve"> </w:t>
      </w:r>
      <w:proofErr w:type="spellStart"/>
      <w:r w:rsidRPr="0023510A">
        <w:rPr>
          <w:rFonts w:ascii="TimesNewRomanPSMT" w:hAnsi="TimesNewRomanPSMT"/>
        </w:rPr>
        <w:t>podána</w:t>
      </w:r>
      <w:proofErr w:type="spellEnd"/>
      <w:r w:rsidRPr="0023510A">
        <w:rPr>
          <w:rFonts w:ascii="TimesNewRomanPSMT" w:hAnsi="TimesNewRomanPSMT"/>
        </w:rPr>
        <w:t xml:space="preserve">. </w:t>
      </w:r>
    </w:p>
    <w:p w14:paraId="7FF8D3E7" w14:textId="5F03ACAF" w:rsidR="007F7C85" w:rsidRPr="0023510A" w:rsidRDefault="00C66BA4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V</w:t>
      </w:r>
      <w:r w:rsidR="007F7C85" w:rsidRPr="0023510A">
        <w:rPr>
          <w:rFonts w:cs="Arial"/>
        </w:rPr>
        <w:t xml:space="preserve"> případě, že uživatel nechce podat stížnost přímo do rukou </w:t>
      </w:r>
      <w:r w:rsidR="004A378B">
        <w:rPr>
          <w:rFonts w:cs="Arial"/>
        </w:rPr>
        <w:t xml:space="preserve">některého z pracovníků </w:t>
      </w:r>
      <w:r w:rsidR="001E3333">
        <w:rPr>
          <w:rFonts w:cs="Arial"/>
        </w:rPr>
        <w:t>NOC</w:t>
      </w:r>
      <w:r w:rsidR="007F7C85" w:rsidRPr="0023510A">
        <w:rPr>
          <w:rFonts w:cs="Arial"/>
        </w:rPr>
        <w:t xml:space="preserve">, má možnost zaslat ji na korespondenční adresu služby, emailovou adresu služby nebo ji vložit </w:t>
      </w:r>
      <w:r w:rsidR="007F7C85" w:rsidRPr="00937D0B">
        <w:rPr>
          <w:rFonts w:cs="Arial"/>
        </w:rPr>
        <w:t xml:space="preserve">do </w:t>
      </w:r>
      <w:r w:rsidR="00937D0B">
        <w:rPr>
          <w:rFonts w:cs="Arial"/>
        </w:rPr>
        <w:t>schránky</w:t>
      </w:r>
      <w:r w:rsidR="00675006" w:rsidRPr="00937D0B">
        <w:rPr>
          <w:rFonts w:cs="Arial"/>
        </w:rPr>
        <w:t xml:space="preserve"> na stížnosti,</w:t>
      </w:r>
      <w:r w:rsidR="007F7C85" w:rsidRPr="00937D0B">
        <w:rPr>
          <w:rFonts w:cs="Arial"/>
        </w:rPr>
        <w:t xml:space="preserve"> která je </w:t>
      </w:r>
      <w:r w:rsidR="00675006" w:rsidRPr="00937D0B">
        <w:rPr>
          <w:rFonts w:cs="Arial"/>
        </w:rPr>
        <w:t>umístěna</w:t>
      </w:r>
      <w:r w:rsidR="004A378B" w:rsidRPr="00937D0B">
        <w:rPr>
          <w:rFonts w:cs="Arial"/>
        </w:rPr>
        <w:t xml:space="preserve"> v</w:t>
      </w:r>
      <w:r w:rsidR="00675006" w:rsidRPr="00937D0B">
        <w:rPr>
          <w:rFonts w:cs="Arial"/>
        </w:rPr>
        <w:t> </w:t>
      </w:r>
      <w:r w:rsidR="004A378B" w:rsidRPr="00937D0B">
        <w:rPr>
          <w:rFonts w:cs="Arial"/>
        </w:rPr>
        <w:t>prostorách</w:t>
      </w:r>
      <w:r w:rsidR="00675006" w:rsidRPr="00937D0B">
        <w:rPr>
          <w:rFonts w:cs="Arial"/>
        </w:rPr>
        <w:t xml:space="preserve"> kuchyně</w:t>
      </w:r>
      <w:r w:rsidR="004A378B" w:rsidRPr="00937D0B">
        <w:rPr>
          <w:rFonts w:cs="Arial"/>
        </w:rPr>
        <w:t xml:space="preserve"> </w:t>
      </w:r>
      <w:r w:rsidR="001E3333" w:rsidRPr="00937D0B">
        <w:rPr>
          <w:rFonts w:cs="Arial"/>
        </w:rPr>
        <w:t>Noclehárny</w:t>
      </w:r>
      <w:r w:rsidR="004A378B" w:rsidRPr="00937D0B">
        <w:rPr>
          <w:rFonts w:cs="Arial"/>
        </w:rPr>
        <w:t xml:space="preserve"> pro muže</w:t>
      </w:r>
      <w:r w:rsidR="007F7C85" w:rsidRPr="00937D0B">
        <w:rPr>
          <w:rFonts w:cs="Arial"/>
        </w:rPr>
        <w:t xml:space="preserve"> Pardubice (</w:t>
      </w:r>
      <w:r w:rsidR="00675006" w:rsidRPr="00937D0B">
        <w:rPr>
          <w:rFonts w:cs="Arial"/>
        </w:rPr>
        <w:t>ta</w:t>
      </w:r>
      <w:r w:rsidR="007F7C85" w:rsidRPr="00937D0B">
        <w:rPr>
          <w:rFonts w:cs="Arial"/>
        </w:rPr>
        <w:t xml:space="preserve"> je pravidelně kontrolová</w:t>
      </w:r>
      <w:r w:rsidR="00937D0B" w:rsidRPr="00937D0B">
        <w:rPr>
          <w:rFonts w:cs="Arial"/>
        </w:rPr>
        <w:t>na 1x týdně</w:t>
      </w:r>
      <w:r w:rsidR="007F7C85" w:rsidRPr="00937D0B">
        <w:rPr>
          <w:rFonts w:cs="Arial"/>
        </w:rPr>
        <w:t>).</w:t>
      </w:r>
      <w:r w:rsidR="007F7C85" w:rsidRPr="0023510A">
        <w:rPr>
          <w:rFonts w:cs="Arial"/>
        </w:rPr>
        <w:t xml:space="preserve"> Pracovník, který stížnost přijímá, předá vyplněný Zápis o přijaté stížnosti a příp. dokumenty od stěžova</w:t>
      </w:r>
      <w:r w:rsidR="005A09B8">
        <w:rPr>
          <w:rFonts w:cs="Arial"/>
        </w:rPr>
        <w:t>tele odpovědnému pracovníkovi ADM</w:t>
      </w:r>
      <w:r w:rsidR="007F7C85" w:rsidRPr="0023510A">
        <w:rPr>
          <w:rFonts w:cs="Arial"/>
        </w:rPr>
        <w:t xml:space="preserve"> nebo </w:t>
      </w:r>
      <w:proofErr w:type="gramStart"/>
      <w:r w:rsidR="007F7C85" w:rsidRPr="0023510A">
        <w:rPr>
          <w:rFonts w:cs="Arial"/>
        </w:rPr>
        <w:t>SKP</w:t>
      </w:r>
      <w:proofErr w:type="gramEnd"/>
      <w:r w:rsidR="007F7C85" w:rsidRPr="0023510A">
        <w:rPr>
          <w:rFonts w:cs="Arial"/>
        </w:rPr>
        <w:t>–</w:t>
      </w:r>
      <w:proofErr w:type="gramStart"/>
      <w:r w:rsidR="007F7C85" w:rsidRPr="0023510A">
        <w:rPr>
          <w:rFonts w:cs="Arial"/>
        </w:rPr>
        <w:t>CENTRUM</w:t>
      </w:r>
      <w:proofErr w:type="gramEnd"/>
      <w:r w:rsidR="007F7C85" w:rsidRPr="0023510A">
        <w:rPr>
          <w:rFonts w:cs="Arial"/>
        </w:rPr>
        <w:t>, o. p. s.</w:t>
      </w:r>
    </w:p>
    <w:p w14:paraId="283B84E8" w14:textId="4C854E48" w:rsidR="007F7C85" w:rsidRPr="0023510A" w:rsidRDefault="007F7C85" w:rsidP="00903372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V případě jazykové bariéry je doporučeno stěžovateli využít tlumočníka.</w:t>
      </w:r>
    </w:p>
    <w:p w14:paraId="0E668277" w14:textId="77777777" w:rsidR="007F7C85" w:rsidRPr="0023510A" w:rsidRDefault="007F7C85" w:rsidP="007F7C85">
      <w:pPr>
        <w:pStyle w:val="Styl4"/>
        <w:spacing w:line="360" w:lineRule="auto"/>
        <w:jc w:val="both"/>
        <w:outlineLvl w:val="2"/>
        <w:rPr>
          <w:rFonts w:cs="Arial"/>
          <w:b/>
        </w:rPr>
      </w:pPr>
      <w:r w:rsidRPr="0023510A">
        <w:rPr>
          <w:rFonts w:cs="Arial"/>
          <w:b/>
        </w:rPr>
        <w:lastRenderedPageBreak/>
        <w:t>b.</w:t>
      </w:r>
      <w:r w:rsidRPr="0023510A">
        <w:rPr>
          <w:rFonts w:cs="Arial"/>
          <w:b/>
        </w:rPr>
        <w:tab/>
        <w:t>Pracovníci odpovědní k vyřizování stížností</w:t>
      </w:r>
    </w:p>
    <w:p w14:paraId="0DA7BBF7" w14:textId="5B41455B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Odpovědným pracovníkem pro řešení stížností na kvalitu nebo</w:t>
      </w:r>
      <w:r w:rsidR="005A09B8">
        <w:rPr>
          <w:rFonts w:cs="Arial"/>
        </w:rPr>
        <w:t xml:space="preserve"> na způsob poskytování služeb </w:t>
      </w:r>
      <w:r w:rsidR="001E3333">
        <w:rPr>
          <w:rFonts w:cs="Arial"/>
        </w:rPr>
        <w:t>NOC je koordinátor NOC</w:t>
      </w:r>
      <w:r w:rsidRPr="0023510A">
        <w:rPr>
          <w:rFonts w:cs="Arial"/>
        </w:rPr>
        <w:t xml:space="preserve"> (pokud se netýká </w:t>
      </w:r>
      <w:r w:rsidR="00CC6F15">
        <w:rPr>
          <w:rFonts w:cs="Arial"/>
        </w:rPr>
        <w:t>jeho</w:t>
      </w:r>
      <w:r w:rsidRPr="0023510A">
        <w:rPr>
          <w:rFonts w:cs="Arial"/>
        </w:rPr>
        <w:t xml:space="preserve"> osoby, v tom případě je předána nadřízenému). V případě jeho nepřítomnosti řeší stížnosti stěžovatelů ředitel společnosti. </w:t>
      </w:r>
    </w:p>
    <w:p w14:paraId="76E2B710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Směřuje-li stížnost proti konkrétnímu pracovníkovi, vyřizuje ji vždy jeho přímý nadřízený.</w:t>
      </w:r>
    </w:p>
    <w:p w14:paraId="7295D3D3" w14:textId="77777777" w:rsidR="007F7C85" w:rsidRPr="0023510A" w:rsidRDefault="007F7C85" w:rsidP="007F7C8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Fonts w:cs="Arial"/>
        </w:rPr>
        <w:t>- Stížnosti osob, které zastupují uživatele, se postupují vždy vedoucímu divize SKP-CENTRUM, o. p. s.</w:t>
      </w:r>
    </w:p>
    <w:p w14:paraId="78EC3EF5" w14:textId="77777777" w:rsidR="007F7C85" w:rsidRPr="0023510A" w:rsidRDefault="007F7C85" w:rsidP="007F7C85">
      <w:pPr>
        <w:pStyle w:val="Normlnweb"/>
        <w:spacing w:after="0" w:line="360" w:lineRule="auto"/>
        <w:ind w:left="720"/>
        <w:jc w:val="both"/>
        <w:rPr>
          <w:rFonts w:cs="Arial"/>
        </w:rPr>
      </w:pPr>
    </w:p>
    <w:p w14:paraId="1A384035" w14:textId="57D79B72" w:rsidR="007F7C85" w:rsidRDefault="007F7C85" w:rsidP="007F7C85">
      <w:pPr>
        <w:pStyle w:val="Styl4"/>
        <w:numPr>
          <w:ilvl w:val="0"/>
          <w:numId w:val="23"/>
        </w:numPr>
        <w:spacing w:line="360" w:lineRule="auto"/>
        <w:jc w:val="both"/>
        <w:outlineLvl w:val="1"/>
        <w:rPr>
          <w:rFonts w:cs="Arial"/>
          <w:b/>
        </w:rPr>
      </w:pPr>
      <w:bookmarkStart w:id="7" w:name="_Toc190483580"/>
      <w:bookmarkStart w:id="8" w:name="_Toc459118784"/>
      <w:r w:rsidRPr="0023510A">
        <w:rPr>
          <w:rFonts w:cs="Arial"/>
          <w:b/>
        </w:rPr>
        <w:t>Řešení stížností</w:t>
      </w:r>
      <w:bookmarkEnd w:id="7"/>
      <w:bookmarkEnd w:id="8"/>
    </w:p>
    <w:p w14:paraId="057341A1" w14:textId="77777777" w:rsidR="00903372" w:rsidRPr="0023510A" w:rsidRDefault="00903372" w:rsidP="00903372">
      <w:pPr>
        <w:pStyle w:val="Styl4"/>
        <w:spacing w:line="360" w:lineRule="auto"/>
        <w:ind w:left="360"/>
        <w:jc w:val="both"/>
        <w:outlineLvl w:val="1"/>
        <w:rPr>
          <w:rFonts w:cs="Arial"/>
          <w:b/>
        </w:rPr>
      </w:pPr>
    </w:p>
    <w:p w14:paraId="7B03E6D3" w14:textId="5E59D1A0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  <w:b/>
        </w:rPr>
        <w:t xml:space="preserve">Lhůta pro řešení stížností je </w:t>
      </w:r>
      <w:r w:rsidR="00866581" w:rsidRPr="0023510A">
        <w:rPr>
          <w:rFonts w:cs="Arial"/>
          <w:b/>
        </w:rPr>
        <w:t>30</w:t>
      </w:r>
      <w:r w:rsidRPr="0023510A">
        <w:rPr>
          <w:rFonts w:cs="Arial"/>
          <w:b/>
        </w:rPr>
        <w:t xml:space="preserve"> dnů.</w:t>
      </w:r>
      <w:r w:rsidRPr="0023510A">
        <w:rPr>
          <w:rFonts w:cs="Arial"/>
        </w:rPr>
        <w:t xml:space="preserve"> </w:t>
      </w:r>
      <w:r w:rsidR="00866581" w:rsidRPr="0023510A">
        <w:rPr>
          <w:rFonts w:cs="Arial"/>
        </w:rPr>
        <w:t xml:space="preserve">Tato lhůta může být prodloužena o dalších 30 dní. </w:t>
      </w:r>
      <w:r w:rsidRPr="0023510A">
        <w:rPr>
          <w:rFonts w:cs="Arial"/>
        </w:rPr>
        <w:t>Pokud by lhůta musela být prodloužena z důvodu, kdy nejde stížnost vyřídit v dané lhůtě, musí být stěžovatel informován s písemným odůvodněním.</w:t>
      </w:r>
    </w:p>
    <w:p w14:paraId="5FBB27FC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>Odpovědný pracovník zjistí všechny relevantní okolnosti a skutečnosti stížnosti, použije potřebné materiály, zhodnotí míru střetu zájmu a zpracuje písemné stanovisko ke stížnosti (</w:t>
      </w:r>
      <w:proofErr w:type="gramStart"/>
      <w:r w:rsidRPr="0023510A">
        <w:rPr>
          <w:rFonts w:cs="Arial"/>
        </w:rPr>
        <w:t>tzn. zda</w:t>
      </w:r>
      <w:proofErr w:type="gramEnd"/>
      <w:r w:rsidRPr="0023510A">
        <w:rPr>
          <w:rFonts w:cs="Arial"/>
        </w:rPr>
        <w:t xml:space="preserve"> byla oprávněná a jaké kroky povedou k nápravě situace).</w:t>
      </w:r>
    </w:p>
    <w:p w14:paraId="29F9C7CA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>Vyjádření ke stížnosti obsahuje tyto náležitosti: Datum přijetí stížnosti, číslo stížnosti, jméno pracovníka, který stížnost vyřizuje, vyjádření ke stížnosti, závěry šetření a kroky, které povedou k vyřešení záležitosti, a informaci o možnosti řešení v případě nespokojenosti s vyřízením stížnosti, resp. kam (na koho) se obrátit, informaci o možnosti odvolání (do kdy je možné se odvolat, kam je možné se odvolat).</w:t>
      </w:r>
    </w:p>
    <w:p w14:paraId="6E7250AB" w14:textId="5BEB8ACB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 xml:space="preserve">Vyplývá-li ze stížnosti nutnost změnit postup určený v metodice, </w:t>
      </w:r>
      <w:r w:rsidR="005A09B8">
        <w:rPr>
          <w:rFonts w:cs="Arial"/>
        </w:rPr>
        <w:t xml:space="preserve">je případ projednán na poradě </w:t>
      </w:r>
      <w:r w:rsidR="001E3333">
        <w:rPr>
          <w:rFonts w:cs="Arial"/>
        </w:rPr>
        <w:t>NOC</w:t>
      </w:r>
      <w:r w:rsidRPr="0023510A">
        <w:rPr>
          <w:rFonts w:cs="Arial"/>
        </w:rPr>
        <w:t xml:space="preserve">. V případě potřeby se přijme adekvátní opatření. (viz Mimořádné události), aby se v budoucnu snížila pravděpodobnost stejné či podobné stížnosti. </w:t>
      </w:r>
    </w:p>
    <w:p w14:paraId="328DAA7B" w14:textId="77777777" w:rsidR="007F7C85" w:rsidRPr="0023510A" w:rsidRDefault="007F7C85" w:rsidP="007F7C8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rFonts w:cs="Arial"/>
        </w:rPr>
      </w:pPr>
      <w:r w:rsidRPr="0023510A">
        <w:rPr>
          <w:rFonts w:cs="Arial"/>
        </w:rPr>
        <w:t xml:space="preserve">U podepsané písemné stížnosti je se stanoviskem vždy seznámen stěžovatel služby osobně. Stanovisko stěžovatel obdrží vždy v písemné podobě. </w:t>
      </w:r>
    </w:p>
    <w:p w14:paraId="7FD1FBFC" w14:textId="77777777" w:rsidR="007F7C85" w:rsidRPr="0023510A" w:rsidRDefault="007F7C85" w:rsidP="007F7C85">
      <w:pPr>
        <w:pStyle w:val="Normlnweb"/>
        <w:spacing w:after="0" w:line="360" w:lineRule="auto"/>
        <w:jc w:val="both"/>
        <w:outlineLvl w:val="2"/>
        <w:rPr>
          <w:rFonts w:cs="Arial"/>
        </w:rPr>
      </w:pPr>
    </w:p>
    <w:p w14:paraId="35BCE171" w14:textId="5E1BD1C1" w:rsidR="007F7C85" w:rsidRPr="0023510A" w:rsidRDefault="007F7C85" w:rsidP="007F7C85">
      <w:pPr>
        <w:pStyle w:val="Styl4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23510A">
        <w:rPr>
          <w:rFonts w:cs="Arial"/>
          <w:color w:val="000000"/>
        </w:rPr>
        <w:t>V případě, že uživatel není spokojen s vyří</w:t>
      </w:r>
      <w:r w:rsidR="005A09B8">
        <w:rPr>
          <w:rFonts w:cs="Arial"/>
          <w:color w:val="000000"/>
        </w:rPr>
        <w:t xml:space="preserve">zením stížnosti koordinátorem </w:t>
      </w:r>
      <w:r w:rsidR="001E3333">
        <w:rPr>
          <w:rFonts w:cs="Arial"/>
          <w:color w:val="000000"/>
        </w:rPr>
        <w:t>NOC</w:t>
      </w:r>
      <w:r w:rsidRPr="0023510A">
        <w:rPr>
          <w:rFonts w:cs="Arial"/>
          <w:color w:val="000000"/>
        </w:rPr>
        <w:t xml:space="preserve">, může se obrátit na </w:t>
      </w:r>
      <w:r w:rsidR="00937D0B">
        <w:rPr>
          <w:rFonts w:cs="Arial"/>
          <w:color w:val="000000"/>
        </w:rPr>
        <w:t>jeho nadřízeného pracovníka.</w:t>
      </w:r>
    </w:p>
    <w:p w14:paraId="16ADCDE3" w14:textId="07D6FF7E" w:rsidR="00A21E25" w:rsidRPr="00937D0B" w:rsidRDefault="00A21E25" w:rsidP="00A21E25">
      <w:pPr>
        <w:pStyle w:val="Normlnweb"/>
        <w:numPr>
          <w:ilvl w:val="0"/>
          <w:numId w:val="24"/>
        </w:numPr>
        <w:spacing w:after="0" w:line="360" w:lineRule="auto"/>
        <w:jc w:val="both"/>
        <w:outlineLvl w:val="2"/>
        <w:rPr>
          <w:rFonts w:cs="Arial"/>
        </w:rPr>
      </w:pPr>
      <w:r w:rsidRPr="00937D0B">
        <w:rPr>
          <w:rFonts w:cs="Arial"/>
        </w:rPr>
        <w:lastRenderedPageBreak/>
        <w:t>U anonymních stížností je stanovisko vyvěšeno na n</w:t>
      </w:r>
      <w:r w:rsidR="007D55D3" w:rsidRPr="00937D0B">
        <w:rPr>
          <w:rFonts w:cs="Arial"/>
        </w:rPr>
        <w:t xml:space="preserve">ástěnce </w:t>
      </w:r>
      <w:r w:rsidR="001E3333" w:rsidRPr="00937D0B">
        <w:rPr>
          <w:rFonts w:cs="Arial"/>
        </w:rPr>
        <w:t>v prostorách kuchyně noclehárny</w:t>
      </w:r>
      <w:r w:rsidR="007D55D3" w:rsidRPr="00937D0B">
        <w:rPr>
          <w:rFonts w:cs="Arial"/>
        </w:rPr>
        <w:t xml:space="preserve"> </w:t>
      </w:r>
      <w:r w:rsidRPr="00937D0B">
        <w:rPr>
          <w:rFonts w:cs="Arial"/>
        </w:rPr>
        <w:t>na dobu 14 dní.</w:t>
      </w:r>
    </w:p>
    <w:p w14:paraId="5498145D" w14:textId="2854B8C6" w:rsidR="007B4D79" w:rsidRPr="007B4D79" w:rsidRDefault="007B4D79" w:rsidP="007B4D79">
      <w:pPr>
        <w:pStyle w:val="Normlnweb"/>
        <w:numPr>
          <w:ilvl w:val="1"/>
          <w:numId w:val="24"/>
        </w:numPr>
        <w:spacing w:after="0" w:line="360" w:lineRule="auto"/>
        <w:ind w:left="1134" w:hanging="425"/>
        <w:jc w:val="both"/>
        <w:outlineLvl w:val="2"/>
        <w:rPr>
          <w:rFonts w:cs="Arial"/>
        </w:rPr>
      </w:pPr>
      <w:r>
        <w:rPr>
          <w:rFonts w:cs="Arial"/>
        </w:rPr>
        <w:t xml:space="preserve">Opakuje-li stěžovatel stížnost, poskytovatel přezkoumá, zda původní stížnost byla správně vyřízena, a o výsledku podá stěžovateli zprávu. Je-li v původním šetření stížnosti zjištěno pochybení, postupuje se jako u stížnosti, která není opakovaná. Pokud stěžovatel podává stejnou stížnost již po třetí, není nutno stížnost znovu prošetřovat. </w:t>
      </w:r>
    </w:p>
    <w:p w14:paraId="2A217F4C" w14:textId="77777777" w:rsidR="007F7C85" w:rsidRPr="0023510A" w:rsidRDefault="007F7C85" w:rsidP="007F7C85">
      <w:pPr>
        <w:pStyle w:val="Styl4"/>
        <w:numPr>
          <w:ilvl w:val="0"/>
          <w:numId w:val="24"/>
        </w:numPr>
        <w:spacing w:line="360" w:lineRule="auto"/>
        <w:jc w:val="both"/>
        <w:rPr>
          <w:rFonts w:cs="Arial"/>
          <w:color w:val="000000"/>
        </w:rPr>
      </w:pPr>
      <w:r w:rsidRPr="0023510A">
        <w:rPr>
          <w:rFonts w:cs="Arial"/>
          <w:color w:val="000000"/>
        </w:rPr>
        <w:t>V případě, že uživatel není spokojen s vyřízením stížnosti ze strany SKP-CENTRUM, o. p. s. může se obrátit na následující instituce:</w:t>
      </w:r>
    </w:p>
    <w:p w14:paraId="621D58E1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rPr>
          <w:color w:val="000000"/>
        </w:rPr>
      </w:pPr>
      <w:r w:rsidRPr="0023510A">
        <w:rPr>
          <w:color w:val="000000"/>
        </w:rPr>
        <w:t xml:space="preserve">MPSV – Na Poříčním právu 1/376, 128 00 Praha </w:t>
      </w:r>
    </w:p>
    <w:p w14:paraId="1AE79A84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>Krajský úřad Pardubického kraje, Odbor sociálních věcí, Komenského nám. 125, Pardubice 53211</w:t>
      </w:r>
    </w:p>
    <w:p w14:paraId="421F6736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>Magistrát města Pardubic, Odbor sociálních věcí, Pernštýnské nám. 1, 53021 Pardubice, posta@mmp.cz</w:t>
      </w:r>
    </w:p>
    <w:p w14:paraId="49C7515E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>Veřejný ochránce práv, Údolní 39, 602 00 Brno</w:t>
      </w:r>
    </w:p>
    <w:p w14:paraId="7E895950" w14:textId="77777777" w:rsidR="007F7C85" w:rsidRPr="0023510A" w:rsidRDefault="007F7C85" w:rsidP="007F7C85">
      <w:pPr>
        <w:numPr>
          <w:ilvl w:val="1"/>
          <w:numId w:val="22"/>
        </w:numPr>
        <w:tabs>
          <w:tab w:val="clear" w:pos="360"/>
        </w:tabs>
        <w:spacing w:line="360" w:lineRule="auto"/>
        <w:ind w:left="1440" w:hanging="720"/>
        <w:jc w:val="both"/>
        <w:rPr>
          <w:color w:val="000000"/>
        </w:rPr>
      </w:pPr>
      <w:r w:rsidRPr="0023510A">
        <w:rPr>
          <w:color w:val="000000"/>
        </w:rPr>
        <w:t xml:space="preserve">Český helsinský výbor, Štefánikova 21, 150 00 Praha </w:t>
      </w:r>
      <w:r w:rsidRPr="0023510A">
        <w:rPr>
          <w:color w:val="FF0000"/>
        </w:rPr>
        <w:t xml:space="preserve"> </w:t>
      </w:r>
    </w:p>
    <w:p w14:paraId="4F9E13F3" w14:textId="3A59F3FC" w:rsidR="007F7C85" w:rsidRPr="0023510A" w:rsidRDefault="00A21E25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sz w:val="32"/>
        </w:rPr>
      </w:pPr>
      <w:r w:rsidRPr="0023510A">
        <w:rPr>
          <w:color w:val="000000"/>
          <w:szCs w:val="20"/>
          <w:shd w:val="clear" w:color="auto" w:fill="FFFFFF"/>
        </w:rPr>
        <w:t>Pokud stěžovatel nesouhlasí s vyřízením stížnosti podle § 99a nebo pokud nebyla stížnost vyřízena ve stanovené lhůtě, může požádat ministerstvo o prověření vyřízení této stížnosti, a to ve lhůtě 60 dnů ode dne doručení informace o způsobu vyřízení stížnosti n</w:t>
      </w:r>
      <w:r w:rsidR="00792A3A">
        <w:rPr>
          <w:color w:val="000000"/>
          <w:szCs w:val="20"/>
          <w:shd w:val="clear" w:color="auto" w:fill="FFFFFF"/>
        </w:rPr>
        <w:t>ebo od uplynutí stanovené lhůty.</w:t>
      </w:r>
    </w:p>
    <w:p w14:paraId="258A2DB6" w14:textId="5482458E" w:rsidR="00A21E25" w:rsidRPr="0023510A" w:rsidRDefault="00A21E25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  <w:rPr>
          <w:sz w:val="32"/>
        </w:rPr>
      </w:pPr>
      <w:r w:rsidRPr="0023510A">
        <w:rPr>
          <w:color w:val="000000"/>
          <w:szCs w:val="20"/>
          <w:shd w:val="clear" w:color="auto" w:fill="FFFFFF"/>
        </w:rPr>
        <w:t>V žádosti stěžovatel uvede důvod, proč žádá o prověření vyřízení stížnosti.</w:t>
      </w:r>
    </w:p>
    <w:p w14:paraId="1AA56BE2" w14:textId="420EAB73" w:rsidR="00A21E25" w:rsidRPr="0023510A" w:rsidRDefault="00A21E25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Poskytovatel sociálních služeb je povinen poskytnout ministerstvu součinnost při prověření vyřízení stížnosti.</w:t>
      </w:r>
    </w:p>
    <w:p w14:paraId="47D4270E" w14:textId="21051BA1" w:rsidR="00A21E25" w:rsidRPr="0023510A" w:rsidRDefault="00AE7BD2" w:rsidP="00A21E25">
      <w:pPr>
        <w:pStyle w:val="Normlnweb"/>
        <w:numPr>
          <w:ilvl w:val="0"/>
          <w:numId w:val="25"/>
        </w:numPr>
        <w:spacing w:after="0" w:line="360" w:lineRule="auto"/>
        <w:jc w:val="both"/>
        <w:outlineLvl w:val="2"/>
      </w:pPr>
      <w:r w:rsidRPr="0023510A">
        <w:rPr>
          <w:color w:val="000000"/>
          <w:shd w:val="clear" w:color="auto" w:fill="FFFFFF"/>
        </w:rPr>
        <w:t>Postup a lhůty ze strany MPSV jsou</w:t>
      </w:r>
      <w:r w:rsidR="00A21E25" w:rsidRPr="0023510A">
        <w:rPr>
          <w:color w:val="000000"/>
          <w:shd w:val="clear" w:color="auto" w:fill="FFFFFF"/>
        </w:rPr>
        <w:t xml:space="preserve"> uveden</w:t>
      </w:r>
      <w:r w:rsidRPr="0023510A">
        <w:rPr>
          <w:color w:val="000000"/>
          <w:shd w:val="clear" w:color="auto" w:fill="FFFFFF"/>
        </w:rPr>
        <w:t>y</w:t>
      </w:r>
      <w:r w:rsidR="00A21E25" w:rsidRPr="0023510A">
        <w:rPr>
          <w:color w:val="000000"/>
          <w:shd w:val="clear" w:color="auto" w:fill="FFFFFF"/>
        </w:rPr>
        <w:t xml:space="preserve"> v § 99b</w:t>
      </w:r>
      <w:r w:rsidRPr="0023510A">
        <w:rPr>
          <w:color w:val="000000"/>
          <w:shd w:val="clear" w:color="auto" w:fill="FFFFFF"/>
        </w:rPr>
        <w:t xml:space="preserve"> 108/2006 Sb.</w:t>
      </w:r>
    </w:p>
    <w:p w14:paraId="3F78ECC9" w14:textId="3118FC9E" w:rsidR="0021520D" w:rsidRDefault="0021520D" w:rsidP="00A21E25">
      <w:pPr>
        <w:pStyle w:val="Normlnweb"/>
        <w:spacing w:after="0" w:line="360" w:lineRule="auto"/>
        <w:jc w:val="both"/>
        <w:outlineLvl w:val="2"/>
      </w:pPr>
    </w:p>
    <w:p w14:paraId="26A018C9" w14:textId="66E39343" w:rsidR="00903372" w:rsidRDefault="00903372" w:rsidP="00A21E25">
      <w:pPr>
        <w:pStyle w:val="Normlnweb"/>
        <w:spacing w:after="0" w:line="360" w:lineRule="auto"/>
        <w:jc w:val="both"/>
        <w:outlineLvl w:val="2"/>
      </w:pPr>
    </w:p>
    <w:p w14:paraId="43954CAD" w14:textId="2BB3E78E" w:rsidR="00903372" w:rsidRDefault="00903372" w:rsidP="00A21E25">
      <w:pPr>
        <w:pStyle w:val="Normlnweb"/>
        <w:spacing w:after="0" w:line="360" w:lineRule="auto"/>
        <w:jc w:val="both"/>
        <w:outlineLvl w:val="2"/>
      </w:pPr>
    </w:p>
    <w:p w14:paraId="2FC704A2" w14:textId="77777777" w:rsidR="00903372" w:rsidRPr="0049619A" w:rsidRDefault="00903372" w:rsidP="00A21E25">
      <w:pPr>
        <w:pStyle w:val="Normlnweb"/>
        <w:spacing w:after="0" w:line="360" w:lineRule="auto"/>
        <w:jc w:val="both"/>
        <w:outlineLvl w:val="2"/>
      </w:pPr>
    </w:p>
    <w:p w14:paraId="7E703A8C" w14:textId="499C0CA4" w:rsidR="007F7C85" w:rsidRDefault="007F7C85" w:rsidP="007F7C85">
      <w:pPr>
        <w:pStyle w:val="Styl4"/>
        <w:numPr>
          <w:ilvl w:val="0"/>
          <w:numId w:val="23"/>
        </w:numPr>
        <w:spacing w:line="360" w:lineRule="auto"/>
        <w:jc w:val="both"/>
        <w:outlineLvl w:val="1"/>
        <w:rPr>
          <w:rFonts w:cs="Arial"/>
          <w:b/>
        </w:rPr>
      </w:pPr>
      <w:bookmarkStart w:id="9" w:name="_Toc190483581"/>
      <w:bookmarkStart w:id="10" w:name="_Toc459118786"/>
      <w:r w:rsidRPr="00D562B3">
        <w:rPr>
          <w:rFonts w:cs="Arial"/>
          <w:b/>
        </w:rPr>
        <w:lastRenderedPageBreak/>
        <w:t>Evidence stížností</w:t>
      </w:r>
      <w:bookmarkEnd w:id="9"/>
      <w:bookmarkEnd w:id="10"/>
    </w:p>
    <w:p w14:paraId="029DDBC7" w14:textId="77777777" w:rsidR="00903372" w:rsidRPr="00D562B3" w:rsidRDefault="00903372" w:rsidP="00903372">
      <w:pPr>
        <w:pStyle w:val="Styl4"/>
        <w:spacing w:line="360" w:lineRule="auto"/>
        <w:ind w:left="360"/>
        <w:jc w:val="both"/>
        <w:outlineLvl w:val="1"/>
        <w:rPr>
          <w:rFonts w:cs="Arial"/>
          <w:b/>
        </w:rPr>
      </w:pPr>
    </w:p>
    <w:p w14:paraId="328314EE" w14:textId="63F92834" w:rsidR="007F7C85" w:rsidRPr="00A031CA" w:rsidRDefault="007F7C85" w:rsidP="007F7C85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A031CA">
        <w:rPr>
          <w:rFonts w:cs="Arial"/>
        </w:rPr>
        <w:t>Všechny písemné</w:t>
      </w:r>
      <w:r w:rsidR="00903372">
        <w:rPr>
          <w:rFonts w:cs="Arial"/>
        </w:rPr>
        <w:t xml:space="preserve"> a ústní</w:t>
      </w:r>
      <w:r w:rsidRPr="00A031CA">
        <w:rPr>
          <w:rFonts w:cs="Arial"/>
        </w:rPr>
        <w:t xml:space="preserve"> stížnosti a stanoviska ke stížnosti jsou evidovány v </w:t>
      </w:r>
      <w:r>
        <w:rPr>
          <w:rFonts w:cs="Arial"/>
        </w:rPr>
        <w:t>dokumentaci Zprávy, kontroly, stížnosti v deskách</w:t>
      </w:r>
      <w:r w:rsidRPr="00A031CA">
        <w:rPr>
          <w:rFonts w:cs="Arial"/>
        </w:rPr>
        <w:t xml:space="preserve"> Stíž</w:t>
      </w:r>
      <w:r>
        <w:rPr>
          <w:rFonts w:cs="Arial"/>
        </w:rPr>
        <w:t xml:space="preserve">nosti </w:t>
      </w:r>
      <w:r w:rsidR="001E3333">
        <w:rPr>
          <w:rFonts w:cs="Arial"/>
        </w:rPr>
        <w:t>NOC</w:t>
      </w:r>
      <w:r>
        <w:rPr>
          <w:rFonts w:cs="Arial"/>
        </w:rPr>
        <w:t xml:space="preserve">, která je umístěna v kanceláři koordinátora </w:t>
      </w:r>
      <w:r w:rsidR="001E3333">
        <w:rPr>
          <w:rFonts w:cs="Arial"/>
        </w:rPr>
        <w:t>NOC</w:t>
      </w:r>
      <w:r w:rsidRPr="00A031CA">
        <w:rPr>
          <w:rFonts w:cs="Arial"/>
        </w:rPr>
        <w:t>.</w:t>
      </w:r>
    </w:p>
    <w:p w14:paraId="69C6C2E7" w14:textId="77777777" w:rsidR="007F7C85" w:rsidRPr="00A031CA" w:rsidRDefault="007F7C85" w:rsidP="007F7C85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A031CA">
        <w:rPr>
          <w:rFonts w:cs="Arial"/>
        </w:rPr>
        <w:t>Každá složka obsahuje: konkrétn</w:t>
      </w:r>
      <w:r>
        <w:rPr>
          <w:rFonts w:cs="Arial"/>
        </w:rPr>
        <w:t xml:space="preserve">í stížnost, Zápis o přijaté stížnosti, </w:t>
      </w:r>
      <w:r w:rsidRPr="00A031CA">
        <w:rPr>
          <w:rFonts w:cs="Arial"/>
        </w:rPr>
        <w:t>vyjádření ke stížnosti, příp. i další dokumentace vztahující se ke stížnosti a příp. odvolání proti stanovisku ke stížnosti.</w:t>
      </w:r>
    </w:p>
    <w:p w14:paraId="09300CF6" w14:textId="319912B5" w:rsidR="007F7C85" w:rsidRPr="0023510A" w:rsidRDefault="007F7C85" w:rsidP="007F7C85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23510A">
        <w:rPr>
          <w:rFonts w:cs="Arial"/>
        </w:rPr>
        <w:t xml:space="preserve">Všechny dokumenty vztahující se ke stížnosti zakládá do desek Stížnosti koordinátor </w:t>
      </w:r>
      <w:r w:rsidR="00675006">
        <w:rPr>
          <w:rFonts w:cs="Arial"/>
        </w:rPr>
        <w:t>NOC</w:t>
      </w:r>
      <w:r w:rsidRPr="0023510A">
        <w:rPr>
          <w:rFonts w:cs="Arial"/>
        </w:rPr>
        <w:t xml:space="preserve"> nebo jím pověřený pracovník.</w:t>
      </w:r>
      <w:r w:rsidRPr="0023510A">
        <w:rPr>
          <w:rFonts w:cs="Arial"/>
        </w:rPr>
        <w:tab/>
      </w:r>
    </w:p>
    <w:p w14:paraId="1D284E3A" w14:textId="6203DF1F" w:rsidR="00866581" w:rsidRPr="0023510A" w:rsidRDefault="007F7C85" w:rsidP="00AE7BD2">
      <w:pPr>
        <w:pStyle w:val="Styl4"/>
        <w:numPr>
          <w:ilvl w:val="0"/>
          <w:numId w:val="25"/>
        </w:numPr>
        <w:spacing w:line="360" w:lineRule="auto"/>
        <w:jc w:val="both"/>
        <w:rPr>
          <w:rFonts w:cs="Arial"/>
        </w:rPr>
      </w:pPr>
      <w:r w:rsidRPr="0023510A">
        <w:rPr>
          <w:rFonts w:cs="Arial"/>
        </w:rPr>
        <w:t>Stížnosti jsou archivovány a skartovány dle platných směrnic SKP-CENTRUM, o. p. s.</w:t>
      </w:r>
    </w:p>
    <w:p w14:paraId="42E3370A" w14:textId="49939548" w:rsidR="00866581" w:rsidRPr="0023510A" w:rsidRDefault="00866581" w:rsidP="007F7C85">
      <w:pPr>
        <w:pStyle w:val="Styl4"/>
        <w:numPr>
          <w:ilvl w:val="0"/>
          <w:numId w:val="25"/>
        </w:numPr>
        <w:spacing w:line="360" w:lineRule="auto"/>
        <w:jc w:val="both"/>
      </w:pPr>
      <w:r w:rsidRPr="0023510A">
        <w:rPr>
          <w:color w:val="000000"/>
          <w:shd w:val="clear" w:color="auto" w:fill="FFFFFF"/>
        </w:rPr>
        <w:t>Stěžovateli je umožněno nahlížet do dokumentace, kterou vede poskytovatel o stížnosti, pořizovat z ní kopie nebo výpisy.</w:t>
      </w:r>
    </w:p>
    <w:p w14:paraId="798BBE80" w14:textId="77777777" w:rsidR="007F7C85" w:rsidRPr="0023510A" w:rsidRDefault="007F7C85" w:rsidP="007F7C85">
      <w:pPr>
        <w:numPr>
          <w:ilvl w:val="0"/>
          <w:numId w:val="25"/>
        </w:numPr>
        <w:spacing w:line="360" w:lineRule="auto"/>
        <w:jc w:val="both"/>
      </w:pPr>
      <w:r w:rsidRPr="0023510A">
        <w:t>Agenda stížností je 1x ročně vyhodnocena, analyzována a poznatky jsou využity pro zlepšení kvality a zdokonalování poskytované sociální služby.</w:t>
      </w:r>
    </w:p>
    <w:p w14:paraId="01183DFF" w14:textId="77777777" w:rsidR="007F7C85" w:rsidRPr="0023510A" w:rsidRDefault="007F7C85" w:rsidP="007F7C85">
      <w:pPr>
        <w:spacing w:line="360" w:lineRule="auto"/>
        <w:jc w:val="center"/>
      </w:pPr>
    </w:p>
    <w:p w14:paraId="1A0F1F1B" w14:textId="77777777" w:rsidR="007F7C85" w:rsidRPr="0023510A" w:rsidRDefault="007F7C85" w:rsidP="007F7C85">
      <w:pPr>
        <w:spacing w:line="360" w:lineRule="auto"/>
        <w:jc w:val="center"/>
      </w:pPr>
    </w:p>
    <w:p w14:paraId="5128FC84" w14:textId="6437B4BD" w:rsidR="007F7C85" w:rsidRPr="00C97448" w:rsidRDefault="007F7C85" w:rsidP="007F7C85">
      <w:pPr>
        <w:pStyle w:val="Bezmezer"/>
        <w:jc w:val="both"/>
      </w:pPr>
      <w:r w:rsidRPr="0023510A">
        <w:t xml:space="preserve">Aktualizace k 1. </w:t>
      </w:r>
      <w:r w:rsidR="00C66BA4" w:rsidRPr="0023510A">
        <w:t>3. 2025</w:t>
      </w:r>
    </w:p>
    <w:p w14:paraId="2C6C31A7" w14:textId="77777777" w:rsidR="007F7C85" w:rsidRPr="00C97448" w:rsidRDefault="007F7C85" w:rsidP="007F7C85">
      <w:pPr>
        <w:pStyle w:val="Bezmezer"/>
        <w:jc w:val="both"/>
      </w:pPr>
    </w:p>
    <w:p w14:paraId="4DB99FCB" w14:textId="77777777" w:rsidR="007F7C85" w:rsidRPr="00C97448" w:rsidRDefault="007F7C85" w:rsidP="007F7C85">
      <w:pPr>
        <w:pStyle w:val="Bezmezer"/>
        <w:jc w:val="both"/>
      </w:pPr>
    </w:p>
    <w:p w14:paraId="65341D90" w14:textId="77777777" w:rsidR="007F7C85" w:rsidRPr="00C97448" w:rsidRDefault="007F7C85" w:rsidP="007F7C85">
      <w:pPr>
        <w:pStyle w:val="Bezmezer"/>
        <w:jc w:val="both"/>
      </w:pPr>
    </w:p>
    <w:p w14:paraId="5052537A" w14:textId="77777777" w:rsidR="007D55D3" w:rsidRDefault="007D55D3" w:rsidP="007D55D3">
      <w:pPr>
        <w:pStyle w:val="Bezmezer"/>
        <w:ind w:left="5664"/>
        <w:rPr>
          <w:shd w:val="clear" w:color="auto" w:fill="FFFFFF"/>
        </w:rPr>
      </w:pPr>
      <w:r w:rsidRPr="007D55D3">
        <w:rPr>
          <w:shd w:val="clear" w:color="auto" w:fill="FFFFFF"/>
        </w:rPr>
        <w:t>Bc. Petr Motl </w:t>
      </w:r>
    </w:p>
    <w:p w14:paraId="28F3DA09" w14:textId="7E139544" w:rsidR="007F7C85" w:rsidRPr="007D55D3" w:rsidRDefault="007D55D3" w:rsidP="007D55D3">
      <w:pPr>
        <w:pStyle w:val="Bezmezer"/>
        <w:ind w:left="4956" w:firstLine="708"/>
        <w:rPr>
          <w:shd w:val="clear" w:color="auto" w:fill="FFFFFF"/>
        </w:rPr>
      </w:pPr>
      <w:r>
        <w:t>koordinátor</w:t>
      </w:r>
    </w:p>
    <w:p w14:paraId="2E004F4E" w14:textId="23F8BE66" w:rsidR="007F7C85" w:rsidRPr="007D55D3" w:rsidRDefault="00675006" w:rsidP="007D55D3">
      <w:pPr>
        <w:pStyle w:val="Bezmezer"/>
        <w:ind w:left="5664"/>
      </w:pPr>
      <w:r>
        <w:t>Noclehárna</w:t>
      </w:r>
      <w:r w:rsidR="007D55D3">
        <w:t xml:space="preserve"> pro muže</w:t>
      </w:r>
      <w:r w:rsidR="007F7C85" w:rsidRPr="007D55D3">
        <w:t xml:space="preserve"> Pardubice</w:t>
      </w:r>
    </w:p>
    <w:p w14:paraId="5CEF3A7A" w14:textId="77777777" w:rsidR="007F7C85" w:rsidRDefault="007F7C85" w:rsidP="007F7C85">
      <w:pPr>
        <w:spacing w:line="360" w:lineRule="auto"/>
        <w:jc w:val="both"/>
      </w:pPr>
    </w:p>
    <w:p w14:paraId="69CEF82C" w14:textId="45FDDAF7" w:rsidR="00DE6F9B" w:rsidRDefault="00DE6F9B" w:rsidP="007F7C85">
      <w:pPr>
        <w:pStyle w:val="Normlnweb"/>
        <w:spacing w:after="0" w:line="360" w:lineRule="auto"/>
        <w:jc w:val="both"/>
        <w:outlineLvl w:val="0"/>
      </w:pPr>
    </w:p>
    <w:p w14:paraId="36C6018F" w14:textId="77777777" w:rsidR="00664CF6" w:rsidRDefault="00664CF6" w:rsidP="007F7C85">
      <w:pPr>
        <w:pStyle w:val="Normlnweb"/>
        <w:spacing w:after="0" w:line="360" w:lineRule="auto"/>
        <w:jc w:val="both"/>
        <w:outlineLvl w:val="0"/>
      </w:pPr>
    </w:p>
    <w:sectPr w:rsidR="00664CF6" w:rsidSect="00477B9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23A6D" w14:textId="77777777" w:rsidR="00E22168" w:rsidRDefault="00E22168" w:rsidP="00C348A2">
      <w:r>
        <w:separator/>
      </w:r>
    </w:p>
  </w:endnote>
  <w:endnote w:type="continuationSeparator" w:id="0">
    <w:p w14:paraId="135BFC55" w14:textId="77777777" w:rsidR="00E22168" w:rsidRDefault="00E22168" w:rsidP="00C3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F7F4" w14:textId="77777777" w:rsidR="007A4C83" w:rsidRDefault="007B4935">
    <w:pPr>
      <w:pStyle w:val="Zpat"/>
    </w:pPr>
    <w:r>
      <w:t>Finanční zdroje na provoz služby poskytli:</w:t>
    </w:r>
  </w:p>
  <w:p w14:paraId="36BA15D2" w14:textId="4CEB69E7" w:rsidR="007B4935" w:rsidRDefault="007B493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7A0890" wp14:editId="0B77BB21">
          <wp:simplePos x="0" y="0"/>
          <wp:positionH relativeFrom="column">
            <wp:posOffset>1718945</wp:posOffset>
          </wp:positionH>
          <wp:positionV relativeFrom="paragraph">
            <wp:posOffset>111760</wp:posOffset>
          </wp:positionV>
          <wp:extent cx="981075" cy="97155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E3EC63" w14:textId="7E4A9E7A" w:rsidR="007B4935" w:rsidRDefault="00067D96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4D5FC3" wp14:editId="6C83911A">
          <wp:simplePos x="0" y="0"/>
          <wp:positionH relativeFrom="margin">
            <wp:posOffset>3139440</wp:posOffset>
          </wp:positionH>
          <wp:positionV relativeFrom="margin">
            <wp:posOffset>8046720</wp:posOffset>
          </wp:positionV>
          <wp:extent cx="2735580" cy="711200"/>
          <wp:effectExtent l="0" t="0" r="7620" b="0"/>
          <wp:wrapSquare wrapText="bothSides"/>
          <wp:docPr id="7" name="Obrázek 7" descr="EU-SPOLUFINANCOVÁNO Barevné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EU-SPOLUFINANCOVÁNO Barevné RGB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F0564D" w14:textId="27DB95FB" w:rsidR="007A4C83" w:rsidRDefault="007B4935">
    <w:pPr>
      <w:pStyle w:val="Zpat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425ABA86" wp14:editId="2DB280D2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404BF79" wp14:editId="35324DDD">
          <wp:simplePos x="0" y="0"/>
          <wp:positionH relativeFrom="column">
            <wp:posOffset>3293745</wp:posOffset>
          </wp:positionH>
          <wp:positionV relativeFrom="paragraph">
            <wp:posOffset>4839970</wp:posOffset>
          </wp:positionV>
          <wp:extent cx="972185" cy="101219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5E1E702" wp14:editId="26681BC2">
          <wp:simplePos x="0" y="0"/>
          <wp:positionH relativeFrom="column">
            <wp:posOffset>2285365</wp:posOffset>
          </wp:positionH>
          <wp:positionV relativeFrom="paragraph">
            <wp:posOffset>9561830</wp:posOffset>
          </wp:positionV>
          <wp:extent cx="972185" cy="10121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inline distT="0" distB="0" distL="0" distR="0" wp14:anchorId="02FDA7C3" wp14:editId="5819A5DA">
          <wp:extent cx="1495425" cy="514350"/>
          <wp:effectExtent l="0" t="0" r="9525" b="0"/>
          <wp:docPr id="1" name="Obrázek 1" descr="p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8614" w14:textId="77777777" w:rsidR="00E22168" w:rsidRDefault="00E22168" w:rsidP="00C348A2">
      <w:r>
        <w:separator/>
      </w:r>
    </w:p>
  </w:footnote>
  <w:footnote w:type="continuationSeparator" w:id="0">
    <w:p w14:paraId="133427C4" w14:textId="77777777" w:rsidR="00E22168" w:rsidRDefault="00E22168" w:rsidP="00C348A2">
      <w:r>
        <w:continuationSeparator/>
      </w:r>
    </w:p>
  </w:footnote>
  <w:footnote w:id="1">
    <w:p w14:paraId="42847BCF" w14:textId="77777777" w:rsidR="00866581" w:rsidRPr="00A031CA" w:rsidRDefault="00866581" w:rsidP="00A21E25">
      <w:pPr>
        <w:pStyle w:val="Normlnweb"/>
        <w:spacing w:after="0" w:line="360" w:lineRule="auto"/>
        <w:jc w:val="both"/>
        <w:rPr>
          <w:rFonts w:cs="Arial"/>
        </w:rPr>
      </w:pPr>
      <w:r w:rsidRPr="0023510A">
        <w:rPr>
          <w:rStyle w:val="Znakapoznpodarou"/>
        </w:rPr>
        <w:footnoteRef/>
      </w:r>
      <w:r w:rsidRPr="0023510A">
        <w:t xml:space="preserve"> </w:t>
      </w:r>
      <w:r w:rsidRPr="0023510A">
        <w:rPr>
          <w:rFonts w:cs="Arial"/>
        </w:rPr>
        <w:t>toto pověření musí být uvedeno v písemné podobě s podpisem stěžovatele.</w:t>
      </w:r>
    </w:p>
    <w:p w14:paraId="26E9EE46" w14:textId="3D4DE834" w:rsidR="00866581" w:rsidRDefault="00866581">
      <w:pPr>
        <w:pStyle w:val="Textpoznpodarou"/>
      </w:pPr>
    </w:p>
  </w:footnote>
  <w:footnote w:id="2">
    <w:p w14:paraId="60A33DAC" w14:textId="77777777" w:rsidR="007F7C85" w:rsidRPr="003020D1" w:rsidRDefault="007F7C85" w:rsidP="007F7C85">
      <w:pPr>
        <w:pStyle w:val="Textpoznpodarou"/>
      </w:pPr>
      <w:r w:rsidRPr="003020D1">
        <w:rPr>
          <w:rStyle w:val="Znakapoznpodarou"/>
          <w:rFonts w:ascii="Arial" w:hAnsi="Arial" w:cs="Arial"/>
          <w:szCs w:val="16"/>
        </w:rPr>
        <w:footnoteRef/>
      </w:r>
      <w:r w:rsidRPr="003020D1">
        <w:t xml:space="preserve"> </w:t>
      </w:r>
      <w:r>
        <w:t>KC PCE /Dokumentace KC / Formuláře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CEA3" w14:textId="2A15363F" w:rsidR="00C348A2" w:rsidRDefault="00C348A2">
    <w:pPr>
      <w:pStyle w:val="Zhlav"/>
    </w:pPr>
    <w:r>
      <w:rPr>
        <w:noProof/>
      </w:rPr>
      <w:drawing>
        <wp:inline distT="0" distB="0" distL="0" distR="0" wp14:anchorId="54545C6E" wp14:editId="3BC37BC6">
          <wp:extent cx="1619250" cy="762000"/>
          <wp:effectExtent l="0" t="0" r="0" b="0"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90980" w14:textId="4C7E93FA" w:rsidR="00C348A2" w:rsidRDefault="00C348A2">
    <w:pPr>
      <w:pStyle w:val="Zhlav"/>
    </w:pPr>
  </w:p>
  <w:p w14:paraId="653E3583" w14:textId="77777777" w:rsidR="00C348A2" w:rsidRDefault="00C348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45E"/>
    <w:multiLevelType w:val="hybridMultilevel"/>
    <w:tmpl w:val="BD2833FA"/>
    <w:lvl w:ilvl="0" w:tplc="509260A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3F200E34">
      <w:start w:val="3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5D5555"/>
    <w:multiLevelType w:val="hybridMultilevel"/>
    <w:tmpl w:val="3294B442"/>
    <w:lvl w:ilvl="0" w:tplc="E98AD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34F4"/>
    <w:multiLevelType w:val="multilevel"/>
    <w:tmpl w:val="CFF233E8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59D6012"/>
    <w:multiLevelType w:val="hybridMultilevel"/>
    <w:tmpl w:val="5C407420"/>
    <w:lvl w:ilvl="0" w:tplc="0FAE0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0097D"/>
    <w:multiLevelType w:val="hybridMultilevel"/>
    <w:tmpl w:val="5DD8C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B14AC"/>
    <w:multiLevelType w:val="hybridMultilevel"/>
    <w:tmpl w:val="E362B6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86EB8"/>
    <w:multiLevelType w:val="hybridMultilevel"/>
    <w:tmpl w:val="A9C8E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13510"/>
    <w:multiLevelType w:val="multilevel"/>
    <w:tmpl w:val="E5266B8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 w15:restartNumberingAfterBreak="0">
    <w:nsid w:val="36A76624"/>
    <w:multiLevelType w:val="multilevel"/>
    <w:tmpl w:val="C9C8A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7167EE0"/>
    <w:multiLevelType w:val="hybridMultilevel"/>
    <w:tmpl w:val="5C20AF90"/>
    <w:lvl w:ilvl="0" w:tplc="509260A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D68A134A">
      <w:start w:val="3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8BC3B36"/>
    <w:multiLevelType w:val="hybridMultilevel"/>
    <w:tmpl w:val="ABF0BE3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7C4753"/>
    <w:multiLevelType w:val="hybridMultilevel"/>
    <w:tmpl w:val="E62CDBE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5297CF7"/>
    <w:multiLevelType w:val="hybridMultilevel"/>
    <w:tmpl w:val="7A686C4E"/>
    <w:lvl w:ilvl="0" w:tplc="1D8279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D7E11BB"/>
    <w:multiLevelType w:val="hybridMultilevel"/>
    <w:tmpl w:val="F1C83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A1A57"/>
    <w:multiLevelType w:val="multilevel"/>
    <w:tmpl w:val="5B7A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29310CD"/>
    <w:multiLevelType w:val="multilevel"/>
    <w:tmpl w:val="9D5A01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6E14016"/>
    <w:multiLevelType w:val="multilevel"/>
    <w:tmpl w:val="6F405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none"/>
      <w:suff w:val="space"/>
      <w:lvlText w:val="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ejstk2"/>
      <w:lvlText w:val="%1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92A5C34"/>
    <w:multiLevelType w:val="hybridMultilevel"/>
    <w:tmpl w:val="24426A70"/>
    <w:lvl w:ilvl="0" w:tplc="3DBCDAB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A814DEB"/>
    <w:multiLevelType w:val="hybridMultilevel"/>
    <w:tmpl w:val="0B1816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3B1FED"/>
    <w:multiLevelType w:val="hybridMultilevel"/>
    <w:tmpl w:val="30881B50"/>
    <w:lvl w:ilvl="0" w:tplc="1A9E7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83715"/>
    <w:multiLevelType w:val="hybridMultilevel"/>
    <w:tmpl w:val="5D026CF8"/>
    <w:lvl w:ilvl="0" w:tplc="EB98B2C2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74A9474F"/>
    <w:multiLevelType w:val="hybridMultilevel"/>
    <w:tmpl w:val="1D746C46"/>
    <w:lvl w:ilvl="0" w:tplc="15F25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13BDD"/>
    <w:multiLevelType w:val="hybridMultilevel"/>
    <w:tmpl w:val="4C720F14"/>
    <w:lvl w:ilvl="0" w:tplc="D68A134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7E60580"/>
    <w:multiLevelType w:val="hybridMultilevel"/>
    <w:tmpl w:val="1910EE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96564"/>
    <w:multiLevelType w:val="hybridMultilevel"/>
    <w:tmpl w:val="65CCB51E"/>
    <w:lvl w:ilvl="0" w:tplc="3F200E3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4E2E"/>
    <w:multiLevelType w:val="hybridMultilevel"/>
    <w:tmpl w:val="9B1AA354"/>
    <w:lvl w:ilvl="0" w:tplc="509260A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3"/>
  </w:num>
  <w:num w:numId="4">
    <w:abstractNumId w:val="22"/>
  </w:num>
  <w:num w:numId="5">
    <w:abstractNumId w:val="11"/>
  </w:num>
  <w:num w:numId="6">
    <w:abstractNumId w:val="6"/>
  </w:num>
  <w:num w:numId="7">
    <w:abstractNumId w:val="13"/>
  </w:num>
  <w:num w:numId="8">
    <w:abstractNumId w:val="20"/>
  </w:num>
  <w:num w:numId="9">
    <w:abstractNumId w:val="0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0"/>
  </w:num>
  <w:num w:numId="15">
    <w:abstractNumId w:val="21"/>
  </w:num>
  <w:num w:numId="16">
    <w:abstractNumId w:val="23"/>
  </w:num>
  <w:num w:numId="17">
    <w:abstractNumId w:val="2"/>
  </w:num>
  <w:num w:numId="18">
    <w:abstractNumId w:val="16"/>
  </w:num>
  <w:num w:numId="19">
    <w:abstractNumId w:val="8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18"/>
  </w:num>
  <w:num w:numId="25">
    <w:abstractNumId w:val="1"/>
  </w:num>
  <w:num w:numId="2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2"/>
    <w:rsid w:val="00014E6B"/>
    <w:rsid w:val="00067D96"/>
    <w:rsid w:val="00105DD9"/>
    <w:rsid w:val="0015090B"/>
    <w:rsid w:val="001B27AA"/>
    <w:rsid w:val="001C40A7"/>
    <w:rsid w:val="001E3333"/>
    <w:rsid w:val="001F4B2D"/>
    <w:rsid w:val="002034B9"/>
    <w:rsid w:val="0021520D"/>
    <w:rsid w:val="00221872"/>
    <w:rsid w:val="0023510A"/>
    <w:rsid w:val="002F3FFB"/>
    <w:rsid w:val="00302EAE"/>
    <w:rsid w:val="00307272"/>
    <w:rsid w:val="0032778F"/>
    <w:rsid w:val="00366CA8"/>
    <w:rsid w:val="00382550"/>
    <w:rsid w:val="003843B2"/>
    <w:rsid w:val="003900B2"/>
    <w:rsid w:val="00446DFB"/>
    <w:rsid w:val="00477B99"/>
    <w:rsid w:val="00483EF6"/>
    <w:rsid w:val="004A378B"/>
    <w:rsid w:val="004A6378"/>
    <w:rsid w:val="004C76AD"/>
    <w:rsid w:val="004D541B"/>
    <w:rsid w:val="00594921"/>
    <w:rsid w:val="0059691E"/>
    <w:rsid w:val="00596E95"/>
    <w:rsid w:val="005A09B8"/>
    <w:rsid w:val="00643426"/>
    <w:rsid w:val="00664CF6"/>
    <w:rsid w:val="00675006"/>
    <w:rsid w:val="00695C4A"/>
    <w:rsid w:val="006B1022"/>
    <w:rsid w:val="006B3265"/>
    <w:rsid w:val="006D7033"/>
    <w:rsid w:val="00757BC7"/>
    <w:rsid w:val="00771063"/>
    <w:rsid w:val="00792A3A"/>
    <w:rsid w:val="007A4C83"/>
    <w:rsid w:val="007B4935"/>
    <w:rsid w:val="007B4D79"/>
    <w:rsid w:val="007D0EC8"/>
    <w:rsid w:val="007D55D3"/>
    <w:rsid w:val="007F7C85"/>
    <w:rsid w:val="00866581"/>
    <w:rsid w:val="008973B3"/>
    <w:rsid w:val="008C41AD"/>
    <w:rsid w:val="00903372"/>
    <w:rsid w:val="009129B3"/>
    <w:rsid w:val="009250F4"/>
    <w:rsid w:val="00937D0B"/>
    <w:rsid w:val="00961C6A"/>
    <w:rsid w:val="009B045C"/>
    <w:rsid w:val="00A10A28"/>
    <w:rsid w:val="00A21E25"/>
    <w:rsid w:val="00A91CDD"/>
    <w:rsid w:val="00AE7BD2"/>
    <w:rsid w:val="00B06FF6"/>
    <w:rsid w:val="00B473DA"/>
    <w:rsid w:val="00BC6048"/>
    <w:rsid w:val="00C33D31"/>
    <w:rsid w:val="00C348A2"/>
    <w:rsid w:val="00C443F1"/>
    <w:rsid w:val="00C56252"/>
    <w:rsid w:val="00C66BA4"/>
    <w:rsid w:val="00C70428"/>
    <w:rsid w:val="00C97448"/>
    <w:rsid w:val="00CC6F15"/>
    <w:rsid w:val="00D62D16"/>
    <w:rsid w:val="00D83F17"/>
    <w:rsid w:val="00DB047E"/>
    <w:rsid w:val="00DC03F3"/>
    <w:rsid w:val="00DC6899"/>
    <w:rsid w:val="00DE6F9B"/>
    <w:rsid w:val="00E22168"/>
    <w:rsid w:val="00EF656B"/>
    <w:rsid w:val="00F07ABD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460A9"/>
  <w15:chartTrackingRefBased/>
  <w15:docId w15:val="{B38BDF5D-B253-4CDB-AEB5-F1280AF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D54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8A2"/>
  </w:style>
  <w:style w:type="paragraph" w:styleId="Zpat">
    <w:name w:val="footer"/>
    <w:basedOn w:val="Normln"/>
    <w:link w:val="ZpatChar"/>
    <w:uiPriority w:val="99"/>
    <w:unhideWhenUsed/>
    <w:rsid w:val="00C348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8A2"/>
  </w:style>
  <w:style w:type="character" w:customStyle="1" w:styleId="Nadpis2Char">
    <w:name w:val="Nadpis 2 Char"/>
    <w:basedOn w:val="Standardnpsmoodstavce"/>
    <w:link w:val="Nadpis2"/>
    <w:uiPriority w:val="9"/>
    <w:rsid w:val="004D54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da">
    <w:name w:val="d_da"/>
    <w:basedOn w:val="Normln"/>
    <w:rsid w:val="004D541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4D541B"/>
    <w:rPr>
      <w:color w:val="0000FF"/>
      <w:u w:val="single"/>
    </w:rPr>
  </w:style>
  <w:style w:type="paragraph" w:styleId="Normlnweb">
    <w:name w:val="Normal (Web)"/>
    <w:basedOn w:val="Normln"/>
    <w:uiPriority w:val="99"/>
    <w:rsid w:val="00A91CDD"/>
    <w:pPr>
      <w:spacing w:after="120"/>
    </w:pPr>
  </w:style>
  <w:style w:type="paragraph" w:styleId="Odstavecseseznamem">
    <w:name w:val="List Paragraph"/>
    <w:basedOn w:val="Normln"/>
    <w:uiPriority w:val="34"/>
    <w:qFormat/>
    <w:rsid w:val="00A91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4">
    <w:name w:val="Styl4"/>
    <w:basedOn w:val="Normln"/>
    <w:rsid w:val="006D7033"/>
  </w:style>
  <w:style w:type="paragraph" w:styleId="Textpoznpodarou">
    <w:name w:val="footnote text"/>
    <w:basedOn w:val="Normln"/>
    <w:link w:val="TextpoznpodarouChar"/>
    <w:rsid w:val="003900B2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900B2"/>
    <w:rPr>
      <w:rFonts w:ascii="Times New Roman" w:eastAsia="Times New Roman" w:hAnsi="Times New Roman" w:cs="Times New Roman"/>
      <w:sz w:val="16"/>
      <w:szCs w:val="20"/>
      <w:lang w:eastAsia="cs-CZ"/>
    </w:rPr>
  </w:style>
  <w:style w:type="character" w:styleId="Znakapoznpodarou">
    <w:name w:val="footnote reference"/>
    <w:rsid w:val="003900B2"/>
    <w:rPr>
      <w:vertAlign w:val="superscript"/>
    </w:rPr>
  </w:style>
  <w:style w:type="paragraph" w:customStyle="1" w:styleId="Styl1">
    <w:name w:val="Styl1"/>
    <w:basedOn w:val="Normln"/>
    <w:rsid w:val="003900B2"/>
    <w:pPr>
      <w:numPr>
        <w:numId w:val="17"/>
      </w:numPr>
    </w:pPr>
  </w:style>
  <w:style w:type="paragraph" w:customStyle="1" w:styleId="Styl2">
    <w:name w:val="Styl2"/>
    <w:basedOn w:val="Normln"/>
    <w:rsid w:val="003900B2"/>
    <w:pPr>
      <w:numPr>
        <w:ilvl w:val="1"/>
        <w:numId w:val="17"/>
      </w:numPr>
    </w:pPr>
  </w:style>
  <w:style w:type="paragraph" w:styleId="Rejstk2">
    <w:name w:val="index 2"/>
    <w:basedOn w:val="Normln"/>
    <w:next w:val="Normln"/>
    <w:autoRedefine/>
    <w:rsid w:val="003900B2"/>
    <w:pPr>
      <w:numPr>
        <w:ilvl w:val="2"/>
        <w:numId w:val="18"/>
      </w:numPr>
    </w:pPr>
  </w:style>
  <w:style w:type="paragraph" w:styleId="Bezmezer">
    <w:name w:val="No Spacing"/>
    <w:uiPriority w:val="1"/>
    <w:qFormat/>
    <w:rsid w:val="00DE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6658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866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FB28-A501-4319-A774-5705EDFD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1138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Petr Motl</cp:lastModifiedBy>
  <cp:revision>6</cp:revision>
  <dcterms:created xsi:type="dcterms:W3CDTF">2025-05-07T06:08:00Z</dcterms:created>
  <dcterms:modified xsi:type="dcterms:W3CDTF">2025-05-12T08:13:00Z</dcterms:modified>
</cp:coreProperties>
</file>