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B8A" w:rsidRDefault="001C4B8A" w:rsidP="001C4B8A">
      <w:pPr>
        <w:pStyle w:val="Nadpis1"/>
        <w:rPr>
          <w:rStyle w:val="Siln"/>
          <w:b/>
          <w:bCs/>
        </w:rPr>
      </w:pPr>
      <w:bookmarkStart w:id="0" w:name="_Toc192167591"/>
      <w:bookmarkStart w:id="1" w:name="_Toc24110268"/>
      <w:bookmarkStart w:id="2" w:name="_Toc396806827"/>
      <w:bookmarkStart w:id="3" w:name="_Toc378925399"/>
      <w:r>
        <w:rPr>
          <w:rStyle w:val="Siln"/>
          <w:b/>
          <w:bCs/>
        </w:rPr>
        <w:t>STÍŽNOSTI NA KVALITU NEBO ZPŮSOB POSKYTOVÁNÍ SLUŽBY</w:t>
      </w:r>
      <w:bookmarkEnd w:id="0"/>
      <w:bookmarkEnd w:id="1"/>
      <w:bookmarkEnd w:id="2"/>
      <w:bookmarkEnd w:id="3"/>
    </w:p>
    <w:p w:rsidR="001C4B8A" w:rsidRDefault="001C4B8A" w:rsidP="001C4B8A">
      <w:pPr>
        <w:rPr>
          <w:rStyle w:val="Siln"/>
          <w:sz w:val="32"/>
        </w:rPr>
      </w:pPr>
    </w:p>
    <w:p w:rsidR="001C4B8A" w:rsidRDefault="001C4B8A" w:rsidP="001C4B8A">
      <w:r>
        <w:t>Stížnosti jsou nástrojem pro rozvoj a zkvalitnění služby. Klienti jsou už při uzavírání smlouvy informovaní o možnostech podávání stížností. Pracovník je vždy profesionální – zachovává asertivní chování, nehodnotí postoj stěžovatele, jeho podněty a připomínky vítá.</w:t>
      </w:r>
    </w:p>
    <w:p w:rsidR="001C4B8A" w:rsidRDefault="001C4B8A" w:rsidP="001C4B8A">
      <w:pPr>
        <w:rPr>
          <w:rStyle w:val="Siln"/>
          <w:sz w:val="32"/>
        </w:rPr>
      </w:pPr>
    </w:p>
    <w:p w:rsidR="001C4B8A" w:rsidRDefault="001C4B8A" w:rsidP="001C4B8A">
      <w:pPr>
        <w:pStyle w:val="Nadpis2"/>
      </w:pPr>
      <w:bookmarkStart w:id="4" w:name="_Toc192167592"/>
      <w:bookmarkStart w:id="5" w:name="_Toc24110269"/>
      <w:bookmarkStart w:id="6" w:name="_Toc413071203"/>
      <w:bookmarkStart w:id="7" w:name="_Toc413068395"/>
      <w:r>
        <w:rPr>
          <w:b/>
        </w:rPr>
        <w:t>Kdo může být stěžovatel</w:t>
      </w:r>
      <w:bookmarkEnd w:id="4"/>
      <w:bookmarkEnd w:id="5"/>
      <w:bookmarkEnd w:id="6"/>
      <w:bookmarkEnd w:id="7"/>
    </w:p>
    <w:p w:rsidR="001C4B8A" w:rsidRDefault="001C4B8A" w:rsidP="001C4B8A">
      <w:pPr>
        <w:numPr>
          <w:ilvl w:val="0"/>
          <w:numId w:val="1"/>
        </w:numPr>
        <w:suppressAutoHyphens/>
      </w:pPr>
      <w:r>
        <w:t>Zájemce</w:t>
      </w:r>
    </w:p>
    <w:p w:rsidR="001C4B8A" w:rsidRDefault="001C4B8A" w:rsidP="001C4B8A">
      <w:pPr>
        <w:numPr>
          <w:ilvl w:val="0"/>
          <w:numId w:val="1"/>
        </w:numPr>
        <w:suppressAutoHyphens/>
      </w:pPr>
      <w:r>
        <w:t>Klient</w:t>
      </w:r>
    </w:p>
    <w:p w:rsidR="001C4B8A" w:rsidRDefault="001C4B8A" w:rsidP="001C4B8A">
      <w:pPr>
        <w:numPr>
          <w:ilvl w:val="0"/>
          <w:numId w:val="1"/>
        </w:numPr>
        <w:suppressAutoHyphens/>
      </w:pPr>
      <w:r>
        <w:t>Zákonný zástupce, opatrovník, podpůrce osoby, které byla služba poskytnuta</w:t>
      </w:r>
    </w:p>
    <w:p w:rsidR="001C4B8A" w:rsidRDefault="001C4B8A" w:rsidP="001C4B8A">
      <w:pPr>
        <w:numPr>
          <w:ilvl w:val="0"/>
          <w:numId w:val="1"/>
        </w:numPr>
        <w:suppressAutoHyphens/>
      </w:pPr>
      <w:r>
        <w:t>Zaměstnanec SKP-CENTRUM, o.p.s.,</w:t>
      </w:r>
    </w:p>
    <w:p w:rsidR="001C4B8A" w:rsidRDefault="001C4B8A" w:rsidP="001C4B8A">
      <w:pPr>
        <w:numPr>
          <w:ilvl w:val="0"/>
          <w:numId w:val="1"/>
        </w:numPr>
        <w:suppressAutoHyphens/>
      </w:pPr>
      <w:r>
        <w:t>kdokoli z veřejnosti (např. obyvatel sousedního domu)</w:t>
      </w:r>
    </w:p>
    <w:p w:rsidR="001C4B8A" w:rsidRDefault="001C4B8A" w:rsidP="001C4B8A"/>
    <w:p w:rsidR="001C4B8A" w:rsidRDefault="001C4B8A" w:rsidP="001C4B8A">
      <w:pPr>
        <w:pStyle w:val="Nadpis2"/>
        <w:rPr>
          <w:b/>
        </w:rPr>
      </w:pPr>
      <w:bookmarkStart w:id="8" w:name="_Toc192167593"/>
      <w:bookmarkStart w:id="9" w:name="_Toc24110270"/>
      <w:bookmarkStart w:id="10" w:name="_Toc413071204"/>
      <w:bookmarkStart w:id="11" w:name="_Toc413068396"/>
      <w:r>
        <w:rPr>
          <w:b/>
        </w:rPr>
        <w:t>Práva stěžovatele při podání stížnosti</w:t>
      </w:r>
      <w:bookmarkEnd w:id="8"/>
      <w:bookmarkEnd w:id="9"/>
      <w:bookmarkEnd w:id="10"/>
      <w:bookmarkEnd w:id="11"/>
    </w:p>
    <w:p w:rsidR="001C4B8A" w:rsidRDefault="001C4B8A" w:rsidP="001C4B8A">
      <w:pPr>
        <w:numPr>
          <w:ilvl w:val="0"/>
          <w:numId w:val="1"/>
        </w:numPr>
        <w:suppressAutoHyphens/>
      </w:pPr>
      <w:r>
        <w:t>Kdykoliv stížnost odvolat</w:t>
      </w:r>
    </w:p>
    <w:p w:rsidR="001C4B8A" w:rsidRDefault="001C4B8A" w:rsidP="001C4B8A">
      <w:pPr>
        <w:numPr>
          <w:ilvl w:val="0"/>
          <w:numId w:val="1"/>
        </w:numPr>
        <w:suppressAutoHyphens/>
      </w:pPr>
      <w:r>
        <w:t>Zůstat v anonymitě</w:t>
      </w:r>
    </w:p>
    <w:p w:rsidR="001C4B8A" w:rsidRDefault="001C4B8A" w:rsidP="001C4B8A">
      <w:pPr>
        <w:numPr>
          <w:ilvl w:val="0"/>
          <w:numId w:val="1"/>
        </w:numPr>
        <w:suppressAutoHyphens/>
      </w:pPr>
      <w:r>
        <w:t>Být informován o způsobu řešení stížnosti</w:t>
      </w:r>
    </w:p>
    <w:p w:rsidR="001C4B8A" w:rsidRDefault="001C4B8A" w:rsidP="001C4B8A">
      <w:pPr>
        <w:numPr>
          <w:ilvl w:val="0"/>
          <w:numId w:val="1"/>
        </w:numPr>
        <w:suppressAutoHyphens/>
      </w:pPr>
      <w:r>
        <w:t>Podat stížnost ve lhůtě 1 roku ode dne, kdy nastala skutečnost, která je předmětem stížnosti</w:t>
      </w:r>
    </w:p>
    <w:p w:rsidR="001C4B8A" w:rsidRDefault="001C4B8A" w:rsidP="001C4B8A"/>
    <w:p w:rsidR="001C4B8A" w:rsidRDefault="001C4B8A" w:rsidP="001C4B8A">
      <w:pPr>
        <w:pStyle w:val="Nadpis2"/>
        <w:rPr>
          <w:b/>
        </w:rPr>
      </w:pPr>
      <w:r>
        <w:rPr>
          <w:b/>
        </w:rPr>
        <w:t xml:space="preserve"> </w:t>
      </w:r>
      <w:bookmarkStart w:id="12" w:name="_Toc192167594"/>
      <w:bookmarkStart w:id="13" w:name="_Toc24110271"/>
      <w:bookmarkStart w:id="14" w:name="_Toc413071205"/>
      <w:bookmarkStart w:id="15" w:name="_Toc413068397"/>
      <w:r>
        <w:rPr>
          <w:b/>
        </w:rPr>
        <w:t>Komu si stěžovat</w:t>
      </w:r>
      <w:bookmarkEnd w:id="12"/>
      <w:bookmarkEnd w:id="13"/>
      <w:bookmarkEnd w:id="14"/>
      <w:bookmarkEnd w:id="15"/>
      <w:r>
        <w:rPr>
          <w:b/>
        </w:rPr>
        <w:t xml:space="preserve"> </w:t>
      </w:r>
    </w:p>
    <w:p w:rsidR="001C4B8A" w:rsidRDefault="001C4B8A" w:rsidP="001C4B8A">
      <w:pPr>
        <w:rPr>
          <w:b/>
        </w:rPr>
      </w:pPr>
    </w:p>
    <w:p w:rsidR="001C4B8A" w:rsidRDefault="001C4B8A" w:rsidP="001C4B8A">
      <w:r>
        <w:rPr>
          <w:b/>
        </w:rPr>
        <w:t xml:space="preserve">Pracovníkovi – </w:t>
      </w:r>
      <w:r>
        <w:t>v případě, že se jedná o záležitosti chodu terénu.</w:t>
      </w:r>
    </w:p>
    <w:p w:rsidR="001C4B8A" w:rsidRDefault="001C4B8A" w:rsidP="001C4B8A">
      <w:r>
        <w:rPr>
          <w:b/>
        </w:rPr>
        <w:t>Koordinátorovi</w:t>
      </w:r>
      <w:r>
        <w:t xml:space="preserve"> – v případě, že se jedná o stížnost na pracovníka.</w:t>
      </w:r>
    </w:p>
    <w:p w:rsidR="001C4B8A" w:rsidRDefault="001C4B8A" w:rsidP="001C4B8A">
      <w:r>
        <w:rPr>
          <w:b/>
        </w:rPr>
        <w:t>Vedoucímu divize</w:t>
      </w:r>
      <w:r>
        <w:t xml:space="preserve"> – v případě, že se jedná o stížnost na koordinátora služby nebo při odvolání proti vyřízení stížnosti.</w:t>
      </w:r>
    </w:p>
    <w:p w:rsidR="001C4B8A" w:rsidRDefault="001C4B8A" w:rsidP="001C4B8A">
      <w:r>
        <w:rPr>
          <w:b/>
        </w:rPr>
        <w:t>Ředitelovi společnosti</w:t>
      </w:r>
      <w:r>
        <w:t xml:space="preserve"> – při odvolání proti vyřízení stížnosti.</w:t>
      </w:r>
    </w:p>
    <w:p w:rsidR="001C4B8A" w:rsidRDefault="001C4B8A" w:rsidP="001C4B8A">
      <w:r>
        <w:rPr>
          <w:b/>
        </w:rPr>
        <w:t>MPSV</w:t>
      </w:r>
      <w:r>
        <w:t xml:space="preserve"> – v případě prověření vyřízení stížnosti, a to do 60 dnů ode dne doručení informace o způsobu vyřízení </w:t>
      </w:r>
    </w:p>
    <w:p w:rsidR="001C4B8A" w:rsidRDefault="001C4B8A" w:rsidP="001C4B8A">
      <w:pPr>
        <w:rPr>
          <w:szCs w:val="20"/>
        </w:rPr>
      </w:pPr>
    </w:p>
    <w:p w:rsidR="001C4B8A" w:rsidRDefault="001C4B8A" w:rsidP="001C4B8A">
      <w:pPr>
        <w:rPr>
          <w:rStyle w:val="Siln"/>
        </w:rPr>
      </w:pPr>
    </w:p>
    <w:p w:rsidR="001C4B8A" w:rsidRDefault="001C4B8A" w:rsidP="001C4B8A">
      <w:pPr>
        <w:pStyle w:val="Odstavecseseznamem"/>
        <w:keepNext/>
        <w:numPr>
          <w:ilvl w:val="0"/>
          <w:numId w:val="2"/>
        </w:numPr>
        <w:outlineLvl w:val="0"/>
        <w:rPr>
          <w:rStyle w:val="Siln"/>
          <w:vanish/>
        </w:rPr>
      </w:pPr>
      <w:bookmarkStart w:id="16" w:name="_Toc397426647"/>
      <w:bookmarkStart w:id="17" w:name="_Toc397426977"/>
      <w:bookmarkStart w:id="18" w:name="_Toc397427069"/>
      <w:bookmarkStart w:id="19" w:name="_Toc397427157"/>
      <w:bookmarkStart w:id="20" w:name="_Toc397427226"/>
      <w:bookmarkStart w:id="21" w:name="_Toc397427497"/>
      <w:bookmarkStart w:id="22" w:name="_Toc397427648"/>
      <w:bookmarkStart w:id="23" w:name="_Toc397427716"/>
      <w:bookmarkStart w:id="24" w:name="_Toc397427883"/>
      <w:bookmarkStart w:id="25" w:name="_Toc397427963"/>
      <w:bookmarkStart w:id="26" w:name="_Toc397428081"/>
      <w:bookmarkStart w:id="27" w:name="_Toc397428153"/>
      <w:bookmarkStart w:id="28" w:name="_Toc397428962"/>
      <w:bookmarkStart w:id="29" w:name="_Toc397429069"/>
      <w:bookmarkStart w:id="30" w:name="_Toc397429231"/>
      <w:bookmarkStart w:id="31" w:name="_Toc397430183"/>
      <w:bookmarkStart w:id="32" w:name="_Toc397935936"/>
      <w:bookmarkStart w:id="33" w:name="_Toc397936827"/>
      <w:bookmarkStart w:id="34" w:name="_Toc397936998"/>
      <w:bookmarkStart w:id="35" w:name="_Toc410131091"/>
      <w:bookmarkStart w:id="36" w:name="_Toc425502720"/>
      <w:bookmarkStart w:id="37" w:name="_Toc425503607"/>
      <w:bookmarkStart w:id="38" w:name="_Toc425503805"/>
      <w:bookmarkStart w:id="39" w:name="_Toc425504003"/>
      <w:bookmarkStart w:id="40" w:name="_Toc425504201"/>
      <w:bookmarkStart w:id="41" w:name="_Toc429579689"/>
      <w:bookmarkStart w:id="42" w:name="_Toc429656359"/>
      <w:bookmarkStart w:id="43" w:name="_Toc429656564"/>
      <w:bookmarkStart w:id="44" w:name="_Toc429656768"/>
      <w:bookmarkStart w:id="45" w:name="_Toc24110272"/>
      <w:bookmarkStart w:id="46" w:name="_Toc98836610"/>
      <w:bookmarkStart w:id="47" w:name="_Toc98855881"/>
      <w:bookmarkStart w:id="48" w:name="_Toc98856542"/>
      <w:bookmarkStart w:id="49" w:name="_Toc98856754"/>
      <w:bookmarkStart w:id="50" w:name="_Toc99706870"/>
      <w:bookmarkStart w:id="51" w:name="_Toc100308273"/>
      <w:bookmarkStart w:id="52" w:name="_Toc152225118"/>
      <w:bookmarkStart w:id="53" w:name="_Toc152675677"/>
      <w:bookmarkStart w:id="54" w:name="_Toc19216759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:rsidR="001C4B8A" w:rsidRDefault="001C4B8A" w:rsidP="001C4B8A">
      <w:pPr>
        <w:pStyle w:val="Nadpis2"/>
        <w:spacing w:before="0" w:after="0"/>
        <w:rPr>
          <w:rStyle w:val="Siln"/>
          <w:bCs w:val="0"/>
        </w:rPr>
      </w:pPr>
      <w:bookmarkStart w:id="55" w:name="_Toc192167596"/>
      <w:bookmarkStart w:id="56" w:name="_Toc24110273"/>
      <w:bookmarkStart w:id="57" w:name="_Toc378925400"/>
      <w:r>
        <w:rPr>
          <w:rStyle w:val="Siln"/>
        </w:rPr>
        <w:t>Pravidla pro podávání a vyřizování stížností</w:t>
      </w:r>
      <w:bookmarkEnd w:id="55"/>
      <w:bookmarkEnd w:id="56"/>
      <w:bookmarkEnd w:id="57"/>
    </w:p>
    <w:p w:rsidR="001C4B8A" w:rsidRDefault="001C4B8A" w:rsidP="001C4B8A"/>
    <w:p w:rsidR="001C4B8A" w:rsidRDefault="001C4B8A" w:rsidP="001C4B8A"/>
    <w:p w:rsidR="001C4B8A" w:rsidRDefault="001C4B8A" w:rsidP="001C4B8A">
      <w:pPr>
        <w:rPr>
          <w:b/>
        </w:rPr>
      </w:pPr>
      <w:r>
        <w:rPr>
          <w:b/>
        </w:rPr>
        <w:t>Stěžovatel má právo vznést stížnost, pokud:</w:t>
      </w:r>
    </w:p>
    <w:p w:rsidR="001C4B8A" w:rsidRDefault="001C4B8A" w:rsidP="001C4B8A">
      <w:pPr>
        <w:rPr>
          <w:b/>
        </w:rPr>
      </w:pPr>
    </w:p>
    <w:p w:rsidR="001C4B8A" w:rsidRDefault="001C4B8A" w:rsidP="001C4B8A">
      <w:pPr>
        <w:numPr>
          <w:ilvl w:val="0"/>
          <w:numId w:val="3"/>
        </w:numPr>
        <w:tabs>
          <w:tab w:val="clear" w:pos="890"/>
          <w:tab w:val="left" w:pos="900"/>
        </w:tabs>
        <w:ind w:left="1080" w:hanging="540"/>
      </w:pPr>
      <w:r>
        <w:t>nebyla dodržena jeho práva stanovená zákonem;</w:t>
      </w:r>
    </w:p>
    <w:p w:rsidR="001C4B8A" w:rsidRDefault="001C4B8A" w:rsidP="001C4B8A">
      <w:pPr>
        <w:numPr>
          <w:ilvl w:val="0"/>
          <w:numId w:val="3"/>
        </w:numPr>
        <w:tabs>
          <w:tab w:val="clear" w:pos="890"/>
          <w:tab w:val="left" w:pos="900"/>
        </w:tabs>
        <w:ind w:left="1080" w:hanging="540"/>
      </w:pPr>
      <w:r>
        <w:t>nebyla dodržena jeho práva stanovená pravidly TP při NZDM;</w:t>
      </w:r>
    </w:p>
    <w:p w:rsidR="001C4B8A" w:rsidRDefault="001C4B8A" w:rsidP="001C4B8A">
      <w:pPr>
        <w:numPr>
          <w:ilvl w:val="0"/>
          <w:numId w:val="3"/>
        </w:numPr>
        <w:tabs>
          <w:tab w:val="clear" w:pos="890"/>
          <w:tab w:val="left" w:pos="900"/>
        </w:tabs>
        <w:ind w:left="1080" w:hanging="540"/>
      </w:pPr>
      <w:r>
        <w:t>pokud je nespokojen se způsobem poskytování služby či kvalitou služby (nucení uživatele pracovníkem apod.);</w:t>
      </w:r>
    </w:p>
    <w:p w:rsidR="001C4B8A" w:rsidRDefault="001C4B8A" w:rsidP="001C4B8A">
      <w:pPr>
        <w:numPr>
          <w:ilvl w:val="0"/>
          <w:numId w:val="3"/>
        </w:numPr>
        <w:tabs>
          <w:tab w:val="clear" w:pos="890"/>
          <w:tab w:val="left" w:pos="900"/>
        </w:tabs>
        <w:ind w:left="1080" w:hanging="540"/>
      </w:pPr>
      <w:r>
        <w:t>pokud je nespokojen s jakýmkoli pracovníkem (chování pracovníka, např. vulgarita, nevhodné vyjadřování, které uživatele uráží…).</w:t>
      </w:r>
    </w:p>
    <w:p w:rsidR="001C4B8A" w:rsidRDefault="001C4B8A" w:rsidP="001C4B8A">
      <w:pPr>
        <w:rPr>
          <w:sz w:val="32"/>
          <w:szCs w:val="32"/>
        </w:rPr>
      </w:pPr>
    </w:p>
    <w:p w:rsidR="001C4B8A" w:rsidRDefault="001C4B8A" w:rsidP="001C4B8A">
      <w:pPr>
        <w:rPr>
          <w:b/>
        </w:rPr>
      </w:pPr>
      <w:r>
        <w:rPr>
          <w:b/>
        </w:rPr>
        <w:lastRenderedPageBreak/>
        <w:t>Seznámení s pravidly podávání stížností</w:t>
      </w:r>
    </w:p>
    <w:p w:rsidR="001C4B8A" w:rsidRDefault="001C4B8A" w:rsidP="001C4B8A">
      <w:pPr>
        <w:rPr>
          <w:b/>
        </w:rPr>
      </w:pPr>
    </w:p>
    <w:p w:rsidR="001C4B8A" w:rsidRDefault="001C4B8A" w:rsidP="001C4B8A">
      <w:r>
        <w:t xml:space="preserve">Uživatelé služby jsou </w:t>
      </w:r>
      <w:r>
        <w:rPr>
          <w:b/>
        </w:rPr>
        <w:t>ihned po uzavření ústní smlouvy</w:t>
      </w:r>
      <w:r>
        <w:t xml:space="preserve"> o poskytování sociální služby v průběhu prvního kontaktu ústně seznámeni terénním pracovníkem (dále jen TP) se svými právy a povinnostmi, včetně práva vznést stížnost (viz standard č. 2). Pokud je potřeba, tak TP v  průběhu poskytování služby uživateli možnost podání stížnosti připomíná.</w:t>
      </w:r>
    </w:p>
    <w:p w:rsidR="001C4B8A" w:rsidRDefault="001C4B8A" w:rsidP="001C4B8A"/>
    <w:p w:rsidR="001C4B8A" w:rsidRDefault="001C4B8A" w:rsidP="001C4B8A">
      <w:r>
        <w:t>Seznámení s pravidly podání stížnosti obsahuje:</w:t>
      </w:r>
    </w:p>
    <w:p w:rsidR="001C4B8A" w:rsidRDefault="001C4B8A" w:rsidP="001C4B8A">
      <w:pPr>
        <w:numPr>
          <w:ilvl w:val="0"/>
          <w:numId w:val="4"/>
        </w:numPr>
      </w:pPr>
      <w:r>
        <w:t>Na koho se mohou obrátit při podání své stížnosti</w:t>
      </w:r>
    </w:p>
    <w:p w:rsidR="001C4B8A" w:rsidRDefault="001C4B8A" w:rsidP="001C4B8A">
      <w:pPr>
        <w:numPr>
          <w:ilvl w:val="0"/>
          <w:numId w:val="4"/>
        </w:numPr>
      </w:pPr>
      <w:r>
        <w:t>S postupem jak mohou stížnost podat</w:t>
      </w:r>
    </w:p>
    <w:p w:rsidR="001C4B8A" w:rsidRDefault="001C4B8A" w:rsidP="001C4B8A">
      <w:pPr>
        <w:numPr>
          <w:ilvl w:val="0"/>
          <w:numId w:val="4"/>
        </w:numPr>
      </w:pPr>
      <w:r>
        <w:t>S místy, kam mohou stížnost doručit</w:t>
      </w:r>
    </w:p>
    <w:p w:rsidR="001C4B8A" w:rsidRDefault="001C4B8A" w:rsidP="001C4B8A">
      <w:pPr>
        <w:numPr>
          <w:ilvl w:val="0"/>
          <w:numId w:val="4"/>
        </w:numPr>
      </w:pPr>
      <w:r>
        <w:t>Vyřízení stížnosti</w:t>
      </w:r>
    </w:p>
    <w:p w:rsidR="001C4B8A" w:rsidRDefault="001C4B8A" w:rsidP="001C4B8A">
      <w:pPr>
        <w:numPr>
          <w:ilvl w:val="0"/>
          <w:numId w:val="4"/>
        </w:numPr>
      </w:pPr>
      <w:r>
        <w:t>Jaké jsou možnosti odvolání</w:t>
      </w:r>
    </w:p>
    <w:p w:rsidR="001C4B8A" w:rsidRDefault="001C4B8A" w:rsidP="001C4B8A">
      <w:pPr>
        <w:pStyle w:val="Nadpis3"/>
      </w:pPr>
      <w:bookmarkStart w:id="58" w:name="_Toc192167597"/>
      <w:bookmarkStart w:id="59" w:name="_Toc24110274"/>
      <w:r>
        <w:t>Specifikace stížností</w:t>
      </w:r>
      <w:bookmarkEnd w:id="58"/>
      <w:bookmarkEnd w:id="59"/>
    </w:p>
    <w:p w:rsidR="001C4B8A" w:rsidRDefault="001C4B8A" w:rsidP="001C4B8A">
      <w:r>
        <w:tab/>
      </w:r>
    </w:p>
    <w:p w:rsidR="001C4B8A" w:rsidRDefault="001C4B8A" w:rsidP="001C4B8A">
      <w:r>
        <w:t>Do formuláře stížností se zaznamenávají pouze stížnosti vyžadující řešení (vážné stížnosti). Za vážnou stížnost je považováno:</w:t>
      </w:r>
    </w:p>
    <w:p w:rsidR="001C4B8A" w:rsidRDefault="001C4B8A" w:rsidP="001C4B8A"/>
    <w:p w:rsidR="001C4B8A" w:rsidRDefault="001C4B8A" w:rsidP="001C4B8A">
      <w:pPr>
        <w:pStyle w:val="Odstavecseseznamem"/>
        <w:numPr>
          <w:ilvl w:val="0"/>
          <w:numId w:val="1"/>
        </w:numPr>
      </w:pPr>
      <w:r>
        <w:t>Stížnost na porušení základních lidských práv a svobod stěžovatele pracovníkem.</w:t>
      </w:r>
    </w:p>
    <w:p w:rsidR="001C4B8A" w:rsidRDefault="001C4B8A" w:rsidP="001C4B8A">
      <w:pPr>
        <w:pStyle w:val="Odstavecseseznamem"/>
        <w:numPr>
          <w:ilvl w:val="0"/>
          <w:numId w:val="1"/>
        </w:numPr>
      </w:pPr>
      <w:r>
        <w:t>Stížnost na porušování zásad a pravidel sociální služby: zachovávání anonymity; respektování rozhodnutí uživatele; nucení uživatele k různým úkonům či činnostem jakýmkoliv pracovníkem; zaručení bezpečného prostoru pro uživatele; rovnost bez ohledu na věk, pohlaví, rasu.</w:t>
      </w:r>
    </w:p>
    <w:p w:rsidR="001C4B8A" w:rsidRDefault="001C4B8A" w:rsidP="001C4B8A">
      <w:pPr>
        <w:pStyle w:val="Odstavecseseznamem"/>
        <w:numPr>
          <w:ilvl w:val="0"/>
          <w:numId w:val="1"/>
        </w:numPr>
      </w:pPr>
      <w:r>
        <w:t>Stížnost na chování pracovníka: vulgarita; nevhodné vyjadřování, které uživatele uráží; ponižování uživatele; manipulativní chování pracovníka.</w:t>
      </w:r>
    </w:p>
    <w:p w:rsidR="001C4B8A" w:rsidRDefault="001C4B8A" w:rsidP="001C4B8A">
      <w:pPr>
        <w:pStyle w:val="Odstavecseseznamem"/>
        <w:numPr>
          <w:ilvl w:val="0"/>
          <w:numId w:val="1"/>
        </w:numPr>
      </w:pPr>
      <w:r>
        <w:t>Odmítnutí pomoci uživateli pracovníkem, která je v pracovníkových možnostech.</w:t>
      </w:r>
    </w:p>
    <w:p w:rsidR="001C4B8A" w:rsidRDefault="001C4B8A" w:rsidP="001C4B8A">
      <w:pPr>
        <w:numPr>
          <w:ilvl w:val="0"/>
          <w:numId w:val="1"/>
        </w:numPr>
      </w:pPr>
      <w:r>
        <w:t>Stížnost na porušení práva stěžovatele stanovená platným zákonem České republiky.</w:t>
      </w:r>
    </w:p>
    <w:p w:rsidR="001C4B8A" w:rsidRDefault="001C4B8A" w:rsidP="001C4B8A">
      <w:pPr>
        <w:numPr>
          <w:ilvl w:val="0"/>
          <w:numId w:val="1"/>
        </w:numPr>
      </w:pPr>
      <w:r>
        <w:t>Stížnost na neoprávněné udělení sankce (ukončení spolupráce, vyloučení ze služby na určitou dobu apod.) podle pravidel poskytování sociální služby TP.</w:t>
      </w:r>
    </w:p>
    <w:p w:rsidR="001C4B8A" w:rsidRDefault="001C4B8A" w:rsidP="001C4B8A"/>
    <w:p w:rsidR="001C4B8A" w:rsidRDefault="001C4B8A" w:rsidP="001C4B8A">
      <w:r>
        <w:t xml:space="preserve">Ostatní, méně závažné stížnosti, jsou TP zaznamenány do sešitu s písemným vyjádřením ke stížnosti, který TP nosí s sebou do lokalit. TP nabízí v každé lokalitě možnost do sešitu nahlédnout a připsat svoje přání či stížnost. </w:t>
      </w:r>
    </w:p>
    <w:p w:rsidR="001C4B8A" w:rsidRDefault="001C4B8A" w:rsidP="001C4B8A"/>
    <w:p w:rsidR="001C4B8A" w:rsidRDefault="001C4B8A" w:rsidP="001C4B8A">
      <w:r>
        <w:t>Závažnost stížností konzultují terénní pracovníci s koordinátorem služby.</w:t>
      </w:r>
    </w:p>
    <w:p w:rsidR="001C4B8A" w:rsidRDefault="001C4B8A" w:rsidP="001C4B8A"/>
    <w:p w:rsidR="001C4B8A" w:rsidRDefault="001C4B8A" w:rsidP="001C4B8A">
      <w:pPr>
        <w:rPr>
          <w:b/>
        </w:rPr>
      </w:pPr>
      <w:r>
        <w:rPr>
          <w:b/>
        </w:rPr>
        <w:t>Formulář stížnosti obsahuje:</w:t>
      </w:r>
    </w:p>
    <w:p w:rsidR="001C4B8A" w:rsidRDefault="001C4B8A" w:rsidP="001C4B8A">
      <w:pPr>
        <w:pStyle w:val="Odstavecseseznamem"/>
        <w:numPr>
          <w:ilvl w:val="0"/>
          <w:numId w:val="5"/>
        </w:numPr>
      </w:pPr>
      <w:r>
        <w:t>Datum přijetí stížnosti</w:t>
      </w:r>
    </w:p>
    <w:p w:rsidR="001C4B8A" w:rsidRDefault="001C4B8A" w:rsidP="001C4B8A">
      <w:pPr>
        <w:pStyle w:val="Odstavecseseznamem"/>
        <w:numPr>
          <w:ilvl w:val="0"/>
          <w:numId w:val="5"/>
        </w:numPr>
      </w:pPr>
      <w:r>
        <w:t>Jméno pracovníka, který stížnost přijal</w:t>
      </w:r>
    </w:p>
    <w:p w:rsidR="001C4B8A" w:rsidRDefault="001C4B8A" w:rsidP="001C4B8A">
      <w:pPr>
        <w:pStyle w:val="Odstavecseseznamem"/>
        <w:numPr>
          <w:ilvl w:val="0"/>
          <w:numId w:val="5"/>
        </w:numPr>
      </w:pPr>
      <w:r>
        <w:t>Jméno/přezdívka stěžovatele</w:t>
      </w:r>
    </w:p>
    <w:p w:rsidR="001C4B8A" w:rsidRDefault="001C4B8A" w:rsidP="001C4B8A">
      <w:pPr>
        <w:pStyle w:val="Odstavecseseznamem"/>
        <w:numPr>
          <w:ilvl w:val="0"/>
          <w:numId w:val="5"/>
        </w:numPr>
      </w:pPr>
      <w:r>
        <w:t>Jméno pracovníka, na kterého si stěžovatel stěžuje</w:t>
      </w:r>
    </w:p>
    <w:p w:rsidR="001C4B8A" w:rsidRDefault="001C4B8A" w:rsidP="001C4B8A">
      <w:pPr>
        <w:pStyle w:val="Odstavecseseznamem"/>
        <w:numPr>
          <w:ilvl w:val="0"/>
          <w:numId w:val="5"/>
        </w:numPr>
      </w:pPr>
      <w:r>
        <w:t>Popis stížnosti</w:t>
      </w:r>
    </w:p>
    <w:p w:rsidR="001C4B8A" w:rsidRDefault="001C4B8A" w:rsidP="001C4B8A">
      <w:pPr>
        <w:pStyle w:val="Odstavecseseznamem"/>
        <w:numPr>
          <w:ilvl w:val="0"/>
          <w:numId w:val="5"/>
        </w:numPr>
      </w:pPr>
      <w:r>
        <w:t>Podpis stěžovatele</w:t>
      </w:r>
    </w:p>
    <w:p w:rsidR="001C4B8A" w:rsidRDefault="001C4B8A" w:rsidP="001C4B8A">
      <w:pPr>
        <w:pStyle w:val="Odstavecseseznamem"/>
        <w:numPr>
          <w:ilvl w:val="0"/>
          <w:numId w:val="5"/>
        </w:numPr>
      </w:pPr>
      <w:r>
        <w:t>Podpis pracovníka</w:t>
      </w:r>
    </w:p>
    <w:p w:rsidR="001C4B8A" w:rsidRDefault="001C4B8A" w:rsidP="001C4B8A">
      <w:pPr>
        <w:pStyle w:val="Nadpis2"/>
        <w:spacing w:before="0" w:after="0"/>
        <w:rPr>
          <w:rFonts w:cs="Times New Roman"/>
          <w:b/>
          <w:iCs w:val="0"/>
          <w:kern w:val="0"/>
          <w:sz w:val="28"/>
          <w:szCs w:val="24"/>
        </w:rPr>
      </w:pPr>
      <w:bookmarkStart w:id="60" w:name="_Toc378925401"/>
    </w:p>
    <w:bookmarkEnd w:id="60"/>
    <w:p w:rsidR="001C4B8A" w:rsidRDefault="001C4B8A" w:rsidP="001C4B8A">
      <w:pPr>
        <w:tabs>
          <w:tab w:val="left" w:pos="720"/>
        </w:tabs>
      </w:pPr>
    </w:p>
    <w:p w:rsidR="001C4B8A" w:rsidRDefault="001C4B8A" w:rsidP="001C4B8A">
      <w:pPr>
        <w:pStyle w:val="Nadpis2"/>
        <w:spacing w:before="0" w:after="0"/>
        <w:rPr>
          <w:b/>
        </w:rPr>
      </w:pPr>
      <w:bookmarkStart w:id="61" w:name="_Toc192167598"/>
      <w:bookmarkStart w:id="62" w:name="_Toc24110275"/>
      <w:r>
        <w:rPr>
          <w:b/>
        </w:rPr>
        <w:lastRenderedPageBreak/>
        <w:t>Formy stížností</w:t>
      </w:r>
      <w:bookmarkEnd w:id="61"/>
      <w:bookmarkEnd w:id="62"/>
    </w:p>
    <w:p w:rsidR="001C4B8A" w:rsidRDefault="001C4B8A" w:rsidP="001C4B8A">
      <w:pPr>
        <w:pStyle w:val="Nadpis3"/>
      </w:pPr>
      <w:bookmarkStart w:id="63" w:name="_Toc192167599"/>
      <w:bookmarkStart w:id="64" w:name="_Toc24110276"/>
      <w:r>
        <w:t>Anonymní stížnost</w:t>
      </w:r>
      <w:bookmarkEnd w:id="63"/>
      <w:bookmarkEnd w:id="64"/>
    </w:p>
    <w:p w:rsidR="001C4B8A" w:rsidRDefault="001C4B8A" w:rsidP="001C4B8A">
      <w:pPr>
        <w:rPr>
          <w:b/>
          <w:sz w:val="26"/>
          <w:szCs w:val="26"/>
        </w:rPr>
      </w:pPr>
    </w:p>
    <w:p w:rsidR="001C4B8A" w:rsidRDefault="001C4B8A" w:rsidP="001C4B8A">
      <w:pPr>
        <w:numPr>
          <w:ilvl w:val="0"/>
          <w:numId w:val="6"/>
        </w:numPr>
        <w:rPr>
          <w:b/>
        </w:rPr>
      </w:pPr>
      <w:r>
        <w:rPr>
          <w:b/>
        </w:rPr>
        <w:t>Písemná</w:t>
      </w:r>
    </w:p>
    <w:p w:rsidR="001C4B8A" w:rsidRDefault="001C4B8A" w:rsidP="001C4B8A">
      <w:pPr>
        <w:numPr>
          <w:ilvl w:val="1"/>
          <w:numId w:val="6"/>
        </w:numPr>
      </w:pPr>
      <w:r>
        <w:t xml:space="preserve">Dopis do schránky SKP-CENTRUM, o.p.s. </w:t>
      </w:r>
    </w:p>
    <w:p w:rsidR="001C4B8A" w:rsidRDefault="001C4B8A" w:rsidP="001C4B8A">
      <w:pPr>
        <w:numPr>
          <w:ilvl w:val="1"/>
          <w:numId w:val="6"/>
        </w:numPr>
      </w:pPr>
      <w:r>
        <w:t xml:space="preserve">Vzkaz na </w:t>
      </w:r>
      <w:proofErr w:type="spellStart"/>
      <w:r>
        <w:t>Facebooku</w:t>
      </w:r>
      <w:proofErr w:type="spellEnd"/>
      <w:r>
        <w:t xml:space="preserve">, </w:t>
      </w:r>
      <w:proofErr w:type="spellStart"/>
      <w:r>
        <w:t>Instagramu</w:t>
      </w:r>
      <w:proofErr w:type="spellEnd"/>
    </w:p>
    <w:p w:rsidR="001C4B8A" w:rsidRDefault="001C4B8A" w:rsidP="001C4B8A">
      <w:pPr>
        <w:numPr>
          <w:ilvl w:val="1"/>
          <w:numId w:val="6"/>
        </w:numPr>
      </w:pPr>
      <w:r>
        <w:t>Vzkaz ve schránce přání a stížností (u budovy sídla organizace)</w:t>
      </w:r>
    </w:p>
    <w:p w:rsidR="001C4B8A" w:rsidRDefault="001C4B8A" w:rsidP="001C4B8A">
      <w:pPr>
        <w:numPr>
          <w:ilvl w:val="1"/>
          <w:numId w:val="6"/>
        </w:numPr>
      </w:pPr>
      <w:r>
        <w:t xml:space="preserve">Na listu papíru v době přímé práce </w:t>
      </w:r>
    </w:p>
    <w:p w:rsidR="001C4B8A" w:rsidRDefault="001C4B8A" w:rsidP="001C4B8A">
      <w:pPr>
        <w:numPr>
          <w:ilvl w:val="1"/>
          <w:numId w:val="6"/>
        </w:numPr>
      </w:pPr>
      <w:r>
        <w:t>E-mailem</w:t>
      </w:r>
    </w:p>
    <w:p w:rsidR="001C4B8A" w:rsidRDefault="001C4B8A" w:rsidP="001C4B8A">
      <w:pPr>
        <w:numPr>
          <w:ilvl w:val="1"/>
          <w:numId w:val="6"/>
        </w:numPr>
      </w:pPr>
      <w:r>
        <w:t>Poradna</w:t>
      </w:r>
    </w:p>
    <w:p w:rsidR="001C4B8A" w:rsidRDefault="001C4B8A" w:rsidP="001C4B8A">
      <w:pPr>
        <w:ind w:left="1080"/>
      </w:pPr>
    </w:p>
    <w:p w:rsidR="001C4B8A" w:rsidRDefault="001C4B8A" w:rsidP="001C4B8A">
      <w:pPr>
        <w:numPr>
          <w:ilvl w:val="0"/>
          <w:numId w:val="6"/>
        </w:numPr>
        <w:rPr>
          <w:b/>
        </w:rPr>
      </w:pPr>
      <w:r>
        <w:rPr>
          <w:b/>
        </w:rPr>
        <w:t>Ústní</w:t>
      </w:r>
    </w:p>
    <w:p w:rsidR="001C4B8A" w:rsidRDefault="001C4B8A" w:rsidP="001C4B8A">
      <w:pPr>
        <w:numPr>
          <w:ilvl w:val="1"/>
          <w:numId w:val="6"/>
        </w:numPr>
      </w:pPr>
      <w:r>
        <w:t>Telefonicky</w:t>
      </w:r>
    </w:p>
    <w:p w:rsidR="001C4B8A" w:rsidRDefault="001C4B8A" w:rsidP="001C4B8A"/>
    <w:p w:rsidR="001C4B8A" w:rsidRDefault="001C4B8A" w:rsidP="001C4B8A">
      <w:pPr>
        <w:pStyle w:val="Nadpis3"/>
      </w:pPr>
      <w:bookmarkStart w:id="65" w:name="_Toc192167600"/>
      <w:bookmarkStart w:id="66" w:name="_Toc24110277"/>
      <w:r>
        <w:t>Neanonymní stížnost</w:t>
      </w:r>
      <w:bookmarkEnd w:id="65"/>
      <w:bookmarkEnd w:id="66"/>
    </w:p>
    <w:p w:rsidR="001C4B8A" w:rsidRDefault="001C4B8A" w:rsidP="001C4B8A"/>
    <w:p w:rsidR="001C4B8A" w:rsidRDefault="001C4B8A" w:rsidP="001C4B8A">
      <w:pPr>
        <w:numPr>
          <w:ilvl w:val="0"/>
          <w:numId w:val="7"/>
        </w:numPr>
        <w:rPr>
          <w:b/>
        </w:rPr>
      </w:pPr>
      <w:r>
        <w:rPr>
          <w:b/>
        </w:rPr>
        <w:t>Písemná</w:t>
      </w:r>
    </w:p>
    <w:p w:rsidR="001C4B8A" w:rsidRDefault="001C4B8A" w:rsidP="001C4B8A">
      <w:pPr>
        <w:numPr>
          <w:ilvl w:val="1"/>
          <w:numId w:val="7"/>
        </w:numPr>
      </w:pPr>
      <w:r>
        <w:t>Dopis do schránky SKP – CENTRUM, o.p.s.</w:t>
      </w:r>
    </w:p>
    <w:p w:rsidR="001C4B8A" w:rsidRDefault="001C4B8A" w:rsidP="001C4B8A">
      <w:pPr>
        <w:numPr>
          <w:ilvl w:val="1"/>
          <w:numId w:val="7"/>
        </w:numPr>
      </w:pPr>
      <w:r>
        <w:t xml:space="preserve">Vzkaz na </w:t>
      </w:r>
      <w:proofErr w:type="spellStart"/>
      <w:r>
        <w:t>Facebooku</w:t>
      </w:r>
      <w:proofErr w:type="spellEnd"/>
    </w:p>
    <w:p w:rsidR="001C4B8A" w:rsidRDefault="001C4B8A" w:rsidP="001C4B8A">
      <w:pPr>
        <w:numPr>
          <w:ilvl w:val="1"/>
          <w:numId w:val="7"/>
        </w:numPr>
      </w:pPr>
      <w:r>
        <w:t xml:space="preserve">Vzkaz na </w:t>
      </w:r>
      <w:proofErr w:type="spellStart"/>
      <w:r>
        <w:t>Instagramu</w:t>
      </w:r>
      <w:proofErr w:type="spellEnd"/>
    </w:p>
    <w:p w:rsidR="001C4B8A" w:rsidRDefault="001C4B8A" w:rsidP="001C4B8A">
      <w:pPr>
        <w:numPr>
          <w:ilvl w:val="1"/>
          <w:numId w:val="7"/>
        </w:numPr>
      </w:pPr>
      <w:r>
        <w:t>Vzkaz ve schránce přání a stížností (u budovy sídla organizace)</w:t>
      </w:r>
    </w:p>
    <w:p w:rsidR="001C4B8A" w:rsidRDefault="001C4B8A" w:rsidP="001C4B8A">
      <w:pPr>
        <w:numPr>
          <w:ilvl w:val="1"/>
          <w:numId w:val="7"/>
        </w:numPr>
      </w:pPr>
      <w:r>
        <w:t>Na listu papíru v době přímé práce (nebo do knihy přání a stížností, kterou nosí u sebe pracovník TP)</w:t>
      </w:r>
    </w:p>
    <w:p w:rsidR="001C4B8A" w:rsidRDefault="001C4B8A" w:rsidP="001C4B8A">
      <w:pPr>
        <w:numPr>
          <w:ilvl w:val="1"/>
          <w:numId w:val="7"/>
        </w:numPr>
      </w:pPr>
      <w:r>
        <w:t>E-mailem</w:t>
      </w:r>
    </w:p>
    <w:p w:rsidR="001C4B8A" w:rsidRDefault="001C4B8A" w:rsidP="001C4B8A">
      <w:pPr>
        <w:numPr>
          <w:ilvl w:val="1"/>
          <w:numId w:val="7"/>
        </w:numPr>
      </w:pPr>
      <w:r>
        <w:t xml:space="preserve">Poradna </w:t>
      </w:r>
    </w:p>
    <w:p w:rsidR="001C4B8A" w:rsidRDefault="001C4B8A" w:rsidP="001C4B8A">
      <w:pPr>
        <w:ind w:left="1440"/>
      </w:pPr>
    </w:p>
    <w:p w:rsidR="001C4B8A" w:rsidRDefault="001C4B8A" w:rsidP="001C4B8A">
      <w:pPr>
        <w:numPr>
          <w:ilvl w:val="0"/>
          <w:numId w:val="7"/>
        </w:numPr>
        <w:rPr>
          <w:b/>
        </w:rPr>
      </w:pPr>
      <w:r>
        <w:rPr>
          <w:b/>
        </w:rPr>
        <w:t>Ústní</w:t>
      </w:r>
    </w:p>
    <w:p w:rsidR="001C4B8A" w:rsidRDefault="001C4B8A" w:rsidP="001C4B8A">
      <w:pPr>
        <w:numPr>
          <w:ilvl w:val="1"/>
          <w:numId w:val="7"/>
        </w:numPr>
      </w:pPr>
      <w:r>
        <w:t>V přímé práci – osobně pracovníkovi. TP přijímá všechny stížnosti bez výhrady.</w:t>
      </w:r>
    </w:p>
    <w:p w:rsidR="001C4B8A" w:rsidRDefault="001C4B8A" w:rsidP="001C4B8A">
      <w:pPr>
        <w:numPr>
          <w:ilvl w:val="1"/>
          <w:numId w:val="7"/>
        </w:numPr>
      </w:pPr>
      <w:r>
        <w:t>Telefonicky</w:t>
      </w:r>
    </w:p>
    <w:p w:rsidR="001C4B8A" w:rsidRDefault="001C4B8A" w:rsidP="001C4B8A">
      <w:pPr>
        <w:ind w:left="1080"/>
      </w:pPr>
    </w:p>
    <w:p w:rsidR="001C4B8A" w:rsidRDefault="001C4B8A" w:rsidP="001C4B8A">
      <w:r>
        <w:t>Způsob podání stížnosti je zaznamenáno v příloze standardu č. 7 – Tabulka stížností.</w:t>
      </w:r>
    </w:p>
    <w:p w:rsidR="001C4B8A" w:rsidRDefault="001C4B8A" w:rsidP="001C4B8A"/>
    <w:p w:rsidR="001C4B8A" w:rsidRDefault="001C4B8A" w:rsidP="001C4B8A">
      <w:pPr>
        <w:ind w:left="720"/>
        <w:rPr>
          <w:b/>
        </w:rPr>
      </w:pPr>
    </w:p>
    <w:p w:rsidR="001C4B8A" w:rsidRDefault="001C4B8A" w:rsidP="001C4B8A">
      <w:pPr>
        <w:rPr>
          <w:b/>
          <w:sz w:val="28"/>
        </w:rPr>
      </w:pPr>
      <w:bookmarkStart w:id="67" w:name="_Toc369801478"/>
      <w:r>
        <w:rPr>
          <w:b/>
          <w:sz w:val="28"/>
        </w:rPr>
        <w:t>Místo doručení stížnosti, kdo stížnost přijímá</w:t>
      </w:r>
      <w:bookmarkEnd w:id="67"/>
    </w:p>
    <w:p w:rsidR="001C4B8A" w:rsidRDefault="001C4B8A" w:rsidP="001C4B8A">
      <w:pPr>
        <w:rPr>
          <w:b/>
          <w:color w:val="FF0000"/>
          <w:sz w:val="28"/>
        </w:rPr>
      </w:pPr>
    </w:p>
    <w:p w:rsidR="001C4B8A" w:rsidRDefault="001C4B8A" w:rsidP="001C4B8A">
      <w:pPr>
        <w:tabs>
          <w:tab w:val="num" w:pos="900"/>
        </w:tabs>
        <w:rPr>
          <w:color w:val="000000"/>
        </w:rPr>
      </w:pPr>
      <w:r>
        <w:rPr>
          <w:color w:val="000000"/>
        </w:rPr>
        <w:t>Doručení stížnosti je možné na tato místa:</w:t>
      </w:r>
    </w:p>
    <w:p w:rsidR="001C4B8A" w:rsidRDefault="001C4B8A" w:rsidP="001C4B8A">
      <w:pPr>
        <w:tabs>
          <w:tab w:val="num" w:pos="900"/>
        </w:tabs>
        <w:rPr>
          <w:color w:val="000000"/>
        </w:rPr>
      </w:pPr>
    </w:p>
    <w:p w:rsidR="001C4B8A" w:rsidRDefault="001C4B8A" w:rsidP="001C4B8A">
      <w:pPr>
        <w:numPr>
          <w:ilvl w:val="0"/>
          <w:numId w:val="8"/>
        </w:numPr>
        <w:rPr>
          <w:color w:val="000000"/>
        </w:rPr>
      </w:pPr>
      <w:r>
        <w:rPr>
          <w:color w:val="000000"/>
        </w:rPr>
        <w:t>Poštovní schránka SKP-CENTRUM, o.p.s.</w:t>
      </w:r>
    </w:p>
    <w:p w:rsidR="001C4B8A" w:rsidRDefault="001C4B8A" w:rsidP="001C4B8A">
      <w:pPr>
        <w:numPr>
          <w:ilvl w:val="0"/>
          <w:numId w:val="8"/>
        </w:numPr>
        <w:rPr>
          <w:color w:val="000000"/>
        </w:rPr>
      </w:pPr>
      <w:r>
        <w:rPr>
          <w:color w:val="000000"/>
        </w:rPr>
        <w:t>Schránka přání a stížností</w:t>
      </w:r>
    </w:p>
    <w:p w:rsidR="001C4B8A" w:rsidRDefault="001C4B8A" w:rsidP="001C4B8A">
      <w:pPr>
        <w:numPr>
          <w:ilvl w:val="0"/>
          <w:numId w:val="8"/>
        </w:numPr>
        <w:rPr>
          <w:color w:val="000000"/>
        </w:rPr>
      </w:pPr>
      <w:r>
        <w:rPr>
          <w:color w:val="000000"/>
        </w:rPr>
        <w:t>Stížnost doručena na e-mail</w:t>
      </w:r>
    </w:p>
    <w:p w:rsidR="001C4B8A" w:rsidRDefault="001C4B8A" w:rsidP="001C4B8A">
      <w:pPr>
        <w:numPr>
          <w:ilvl w:val="0"/>
          <w:numId w:val="8"/>
        </w:numPr>
        <w:rPr>
          <w:color w:val="000000"/>
        </w:rPr>
      </w:pPr>
      <w:r>
        <w:rPr>
          <w:color w:val="000000"/>
        </w:rPr>
        <w:t xml:space="preserve">Stížnost přes sociální síť </w:t>
      </w:r>
      <w:proofErr w:type="spellStart"/>
      <w:r>
        <w:rPr>
          <w:color w:val="000000"/>
        </w:rPr>
        <w:t>Facebook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Instagram</w:t>
      </w:r>
      <w:proofErr w:type="spellEnd"/>
    </w:p>
    <w:p w:rsidR="001C4B8A" w:rsidRDefault="001C4B8A" w:rsidP="001C4B8A">
      <w:pPr>
        <w:numPr>
          <w:ilvl w:val="0"/>
          <w:numId w:val="8"/>
        </w:numPr>
        <w:rPr>
          <w:color w:val="000000"/>
        </w:rPr>
      </w:pPr>
      <w:r>
        <w:rPr>
          <w:color w:val="000000"/>
        </w:rPr>
        <w:t>Stížnost po telefonu</w:t>
      </w:r>
    </w:p>
    <w:p w:rsidR="001C4B8A" w:rsidRDefault="001C4B8A" w:rsidP="001C4B8A">
      <w:pPr>
        <w:numPr>
          <w:ilvl w:val="0"/>
          <w:numId w:val="8"/>
        </w:numPr>
        <w:rPr>
          <w:color w:val="000000"/>
        </w:rPr>
      </w:pPr>
      <w:r>
        <w:rPr>
          <w:color w:val="000000"/>
        </w:rPr>
        <w:t>Přímo pracovníkovi</w:t>
      </w:r>
    </w:p>
    <w:p w:rsidR="001C4B8A" w:rsidRDefault="001C4B8A" w:rsidP="001C4B8A">
      <w:pPr>
        <w:rPr>
          <w:color w:val="FF0000"/>
        </w:rPr>
      </w:pPr>
    </w:p>
    <w:p w:rsidR="001C4B8A" w:rsidRDefault="001C4B8A" w:rsidP="001C4B8A">
      <w:pPr>
        <w:rPr>
          <w:color w:val="000000"/>
        </w:rPr>
      </w:pPr>
      <w:r>
        <w:rPr>
          <w:color w:val="000000"/>
        </w:rPr>
        <w:t>Kdo stížnost přijímá a všechna místa pro doručení stížnosti jsou zaznamenána v příloze standardu č. 7 – Tabulka stížností.</w:t>
      </w:r>
    </w:p>
    <w:p w:rsidR="001C4B8A" w:rsidRDefault="001C4B8A" w:rsidP="001C4B8A"/>
    <w:p w:rsidR="001C4B8A" w:rsidRDefault="001C4B8A" w:rsidP="001C4B8A">
      <w:pPr>
        <w:rPr>
          <w:b/>
          <w:sz w:val="28"/>
        </w:rPr>
      </w:pPr>
      <w:r>
        <w:rPr>
          <w:b/>
          <w:sz w:val="28"/>
        </w:rPr>
        <w:lastRenderedPageBreak/>
        <w:t xml:space="preserve">Vyřízení stížnosti </w:t>
      </w:r>
    </w:p>
    <w:p w:rsidR="001C4B8A" w:rsidRDefault="001C4B8A" w:rsidP="001C4B8A">
      <w:pPr>
        <w:rPr>
          <w:b/>
        </w:rPr>
      </w:pPr>
    </w:p>
    <w:p w:rsidR="001C4B8A" w:rsidRDefault="001C4B8A" w:rsidP="001C4B8A">
      <w:pPr>
        <w:pStyle w:val="Odstavecseseznamem"/>
        <w:ind w:left="0"/>
      </w:pPr>
      <w:r>
        <w:t xml:space="preserve">Každá podaná stížnost je vyřízena </w:t>
      </w:r>
      <w:r>
        <w:rPr>
          <w:b/>
        </w:rPr>
        <w:t>do 30 dnů od přijetí</w:t>
      </w:r>
      <w:r>
        <w:t xml:space="preserve">. </w:t>
      </w:r>
    </w:p>
    <w:p w:rsidR="001C4B8A" w:rsidRDefault="001C4B8A" w:rsidP="001C4B8A">
      <w:pPr>
        <w:tabs>
          <w:tab w:val="left" w:pos="720"/>
        </w:tabs>
      </w:pPr>
    </w:p>
    <w:p w:rsidR="001C4B8A" w:rsidRDefault="001C4B8A" w:rsidP="001C4B8A">
      <w:r>
        <w:t>Stížnosti vyřizují zpravidla pracovníci TP nebo koordinátor služby, je-li stížnost podaná na pracovníka TP. Jedná-li se o stížnost na koordinátora NZDM – Free klub, řeší ji jemu nadřízený pracovník, případně ředitel společnosti.</w:t>
      </w:r>
    </w:p>
    <w:p w:rsidR="001C4B8A" w:rsidRDefault="001C4B8A" w:rsidP="001C4B8A"/>
    <w:p w:rsidR="001C4B8A" w:rsidRDefault="001C4B8A" w:rsidP="001C4B8A">
      <w:pPr>
        <w:rPr>
          <w:b/>
        </w:rPr>
      </w:pPr>
      <w:r>
        <w:rPr>
          <w:b/>
        </w:rPr>
        <w:t>Uživatel je poučen o těchto možnostech vyřízení stížnosti:</w:t>
      </w:r>
    </w:p>
    <w:p w:rsidR="001C4B8A" w:rsidRDefault="001C4B8A" w:rsidP="001C4B8A"/>
    <w:p w:rsidR="001C4B8A" w:rsidRDefault="001C4B8A" w:rsidP="001C4B8A">
      <w:pPr>
        <w:numPr>
          <w:ilvl w:val="1"/>
          <w:numId w:val="9"/>
        </w:numPr>
      </w:pPr>
      <w:r>
        <w:t>Vyřízení stížnosti je možné předat uživateli služby TP v jeho přirozeném prostředí. K tomuto předání dojde na základě smluvené schůzky. Tato schůzka se domluví v den podání stížnosti.</w:t>
      </w:r>
    </w:p>
    <w:p w:rsidR="001C4B8A" w:rsidRDefault="001C4B8A" w:rsidP="001C4B8A">
      <w:pPr>
        <w:numPr>
          <w:ilvl w:val="1"/>
          <w:numId w:val="9"/>
        </w:numPr>
      </w:pPr>
      <w:r>
        <w:t>Pokud uživatel zvolí možnost zaslat stížnost poštou je poučen o tom kdy, kde a jak je možné si vyřízení stížnosti vyzvednout. Uživateli může být vyřízení stížnosti doručeno na adresu, pokud ji stěžovatel ve stížnosti uvede.</w:t>
      </w:r>
    </w:p>
    <w:p w:rsidR="001C4B8A" w:rsidRDefault="001C4B8A" w:rsidP="001C4B8A">
      <w:pPr>
        <w:numPr>
          <w:ilvl w:val="1"/>
          <w:numId w:val="9"/>
        </w:numPr>
      </w:pPr>
      <w:r>
        <w:t xml:space="preserve">Vyřízení stížnosti je vyhotoveno vždy v písemné formě ve formuláři (Formulář pro písemné vyřízení stížnosti je v příloze standardu č. 7 na sdílené složce), na </w:t>
      </w:r>
      <w:proofErr w:type="spellStart"/>
      <w:r>
        <w:t>Facebooku</w:t>
      </w:r>
      <w:proofErr w:type="spellEnd"/>
      <w:r>
        <w:t xml:space="preserve"> TP nebo na nástěnce před budovou SKP.</w:t>
      </w:r>
    </w:p>
    <w:p w:rsidR="001C4B8A" w:rsidRDefault="001C4B8A" w:rsidP="001C4B8A">
      <w:pPr>
        <w:ind w:left="1440"/>
      </w:pPr>
    </w:p>
    <w:p w:rsidR="001C4B8A" w:rsidRDefault="001C4B8A" w:rsidP="001C4B8A">
      <w:r>
        <w:t>Vyřízení stížnosti a kdo stížnost vyřizuje - viz příloha standardu č. 7 – Tabulka stížností</w:t>
      </w:r>
    </w:p>
    <w:p w:rsidR="001C4B8A" w:rsidRDefault="001C4B8A" w:rsidP="001C4B8A"/>
    <w:p w:rsidR="001C4B8A" w:rsidRDefault="001C4B8A" w:rsidP="001C4B8A"/>
    <w:p w:rsidR="001C4B8A" w:rsidRDefault="001C4B8A" w:rsidP="001C4B8A">
      <w:pPr>
        <w:rPr>
          <w:b/>
        </w:rPr>
      </w:pPr>
      <w:r>
        <w:rPr>
          <w:b/>
        </w:rPr>
        <w:t>Opakovaná stížnost:</w:t>
      </w:r>
    </w:p>
    <w:p w:rsidR="001C4B8A" w:rsidRDefault="001C4B8A" w:rsidP="001C4B8A">
      <w:r>
        <w:t>Opakuje-li stěžovatel stížnost, poskytovatel přezkoumá, zda původní stížnost byla správně vyřízena, a o výsledku podá stěžovateli zprávu. Je-li v původním šetření stížnosti zjištěno pochybení, postupuje se jako u stížnosti, která není opakovaná. Pokud stěžovatel podává stejnou stížnost již po třetí, není nutno stížnost znovu prošetřovat.</w:t>
      </w:r>
    </w:p>
    <w:p w:rsidR="001C4B8A" w:rsidRDefault="001C4B8A" w:rsidP="001C4B8A"/>
    <w:p w:rsidR="001C4B8A" w:rsidRDefault="001C4B8A" w:rsidP="001C4B8A">
      <w:pPr>
        <w:pStyle w:val="Nadpis2"/>
        <w:rPr>
          <w:b/>
        </w:rPr>
      </w:pPr>
      <w:bookmarkStart w:id="68" w:name="_Toc192167601"/>
      <w:bookmarkStart w:id="69" w:name="_Toc24110278"/>
      <w:bookmarkStart w:id="70" w:name="_Toc413071216"/>
      <w:bookmarkStart w:id="71" w:name="_Toc413068408"/>
      <w:r>
        <w:rPr>
          <w:b/>
        </w:rPr>
        <w:t>Odvolání proti vyřízení stížnosti</w:t>
      </w:r>
      <w:bookmarkEnd w:id="68"/>
      <w:bookmarkEnd w:id="69"/>
      <w:bookmarkEnd w:id="70"/>
      <w:bookmarkEnd w:id="71"/>
    </w:p>
    <w:p w:rsidR="001C4B8A" w:rsidRDefault="001C4B8A" w:rsidP="001C4B8A"/>
    <w:p w:rsidR="001C4B8A" w:rsidRDefault="001C4B8A" w:rsidP="001C4B8A">
      <w:r>
        <w:t>Pokud není stěžovatel spokojený se způsobem vyřízení stížnosti, může se odvolat s lhůtou do 15 dnů od vyřízení stížnosti. Formulář odvolání je přílohou standardu č. 7. Ten může klient / zájemce vhodit do schránky přání a stížností. Formulář je k dispozici u pracovníka.</w:t>
      </w:r>
    </w:p>
    <w:p w:rsidR="001C4B8A" w:rsidRDefault="001C4B8A" w:rsidP="001C4B8A">
      <w:pPr>
        <w:pStyle w:val="Nadpis3"/>
      </w:pPr>
      <w:bookmarkStart w:id="72" w:name="_Toc192167602"/>
      <w:bookmarkStart w:id="73" w:name="_Toc24110279"/>
      <w:bookmarkStart w:id="74" w:name="_Toc413071217"/>
      <w:bookmarkStart w:id="75" w:name="_Toc413068409"/>
      <w:r>
        <w:t>V rámci společnosti</w:t>
      </w:r>
      <w:bookmarkEnd w:id="72"/>
      <w:bookmarkEnd w:id="73"/>
      <w:bookmarkEnd w:id="74"/>
      <w:bookmarkEnd w:id="75"/>
    </w:p>
    <w:p w:rsidR="001C4B8A" w:rsidRDefault="001C4B8A" w:rsidP="001C4B8A">
      <w:r>
        <w:t>Odvolání přejímá osoba nadřízená té, která stížnost vyřizovala poprvé:</w:t>
      </w:r>
    </w:p>
    <w:p w:rsidR="001C4B8A" w:rsidRDefault="001C4B8A" w:rsidP="001C4B8A"/>
    <w:p w:rsidR="001C4B8A" w:rsidRDefault="001C4B8A" w:rsidP="001C4B8A">
      <w:pPr>
        <w:numPr>
          <w:ilvl w:val="0"/>
          <w:numId w:val="10"/>
        </w:numPr>
        <w:tabs>
          <w:tab w:val="left" w:pos="1287"/>
          <w:tab w:val="left" w:pos="1647"/>
        </w:tabs>
        <w:suppressAutoHyphens/>
      </w:pPr>
      <w:r>
        <w:rPr>
          <w:b/>
        </w:rPr>
        <w:t>koordinátor NZDM – Free klub,</w:t>
      </w:r>
      <w:r>
        <w:t xml:space="preserve"> (nadřízený kontaktního pracovníka), Jungmannova 2550, 530 02  Pardubice, (označení obálky: Free klub)</w:t>
      </w:r>
    </w:p>
    <w:p w:rsidR="001C4B8A" w:rsidRDefault="001C4B8A" w:rsidP="001C4B8A">
      <w:pPr>
        <w:numPr>
          <w:ilvl w:val="0"/>
          <w:numId w:val="10"/>
        </w:numPr>
        <w:tabs>
          <w:tab w:val="left" w:pos="1287"/>
          <w:tab w:val="left" w:pos="1647"/>
        </w:tabs>
        <w:suppressAutoHyphens/>
      </w:pPr>
      <w:r>
        <w:rPr>
          <w:b/>
        </w:rPr>
        <w:t xml:space="preserve">vedoucí divize, </w:t>
      </w:r>
      <w:r>
        <w:t>(nadřízený koordinátora NZDM – Free klub), Jungmannova 2550, 530 02  Pardubice, (označení obálky: Vedoucí divize)</w:t>
      </w:r>
    </w:p>
    <w:p w:rsidR="001C4B8A" w:rsidRDefault="001C4B8A" w:rsidP="001C4B8A">
      <w:pPr>
        <w:numPr>
          <w:ilvl w:val="0"/>
          <w:numId w:val="10"/>
        </w:numPr>
        <w:tabs>
          <w:tab w:val="left" w:pos="1287"/>
          <w:tab w:val="left" w:pos="1647"/>
        </w:tabs>
        <w:suppressAutoHyphens/>
      </w:pPr>
      <w:r>
        <w:rPr>
          <w:b/>
        </w:rPr>
        <w:t>ředitel společnosti SKP-CENTRUM, o.p.s.,</w:t>
      </w:r>
      <w:r>
        <w:t xml:space="preserve"> (nadřízený vedoucího divize), Jungmannova 2550, 530 02  Pardubice, (označení obálky: Ředitel společnosti)</w:t>
      </w:r>
    </w:p>
    <w:p w:rsidR="001C4B8A" w:rsidRDefault="001C4B8A" w:rsidP="001C4B8A">
      <w:pPr>
        <w:numPr>
          <w:ilvl w:val="0"/>
          <w:numId w:val="10"/>
        </w:numPr>
        <w:tabs>
          <w:tab w:val="left" w:pos="1287"/>
          <w:tab w:val="left" w:pos="1647"/>
        </w:tabs>
        <w:suppressAutoHyphens/>
      </w:pPr>
      <w:r>
        <w:rPr>
          <w:b/>
        </w:rPr>
        <w:t>správní rada SKP-CENTRUM, o.p.s.</w:t>
      </w:r>
      <w:r>
        <w:t xml:space="preserve">, (nadřízený orgán ředitele společnosti) Jungmannova 2550, 530 02  Pardubice, (označení obálky: Správní rada) </w:t>
      </w:r>
    </w:p>
    <w:p w:rsidR="001C4B8A" w:rsidRDefault="001C4B8A" w:rsidP="001C4B8A">
      <w:pPr>
        <w:pStyle w:val="Nadpis3"/>
      </w:pPr>
      <w:bookmarkStart w:id="76" w:name="_Toc192167603"/>
      <w:bookmarkStart w:id="77" w:name="_Toc24110280"/>
      <w:bookmarkStart w:id="78" w:name="_Toc413071218"/>
      <w:bookmarkStart w:id="79" w:name="_Toc413068410"/>
      <w:r>
        <w:lastRenderedPageBreak/>
        <w:t>Nezávislé orgány</w:t>
      </w:r>
      <w:bookmarkEnd w:id="76"/>
      <w:bookmarkEnd w:id="77"/>
      <w:bookmarkEnd w:id="78"/>
      <w:bookmarkEnd w:id="79"/>
    </w:p>
    <w:p w:rsidR="001C4B8A" w:rsidRDefault="001C4B8A" w:rsidP="001C4B8A">
      <w:pPr>
        <w:tabs>
          <w:tab w:val="left" w:pos="1287"/>
          <w:tab w:val="left" w:pos="1647"/>
        </w:tabs>
        <w:rPr>
          <w:b/>
        </w:rPr>
      </w:pPr>
    </w:p>
    <w:p w:rsidR="001C4B8A" w:rsidRDefault="001C4B8A" w:rsidP="001C4B8A">
      <w:pPr>
        <w:tabs>
          <w:tab w:val="left" w:pos="1287"/>
          <w:tab w:val="left" w:pos="1647"/>
        </w:tabs>
      </w:pPr>
      <w:r>
        <w:t>Při nespokojenosti klienta/zájemce s vyřízením žádosti, je informován o možnosti případného odvolání na tyto nezávislé orgány:</w:t>
      </w:r>
    </w:p>
    <w:p w:rsidR="001C4B8A" w:rsidRDefault="001C4B8A" w:rsidP="001C4B8A">
      <w:pPr>
        <w:tabs>
          <w:tab w:val="left" w:pos="1287"/>
          <w:tab w:val="left" w:pos="1647"/>
        </w:tabs>
      </w:pPr>
    </w:p>
    <w:p w:rsidR="001C4B8A" w:rsidRDefault="001C4B8A" w:rsidP="001C4B8A">
      <w:pPr>
        <w:tabs>
          <w:tab w:val="left" w:pos="1287"/>
          <w:tab w:val="left" w:pos="1647"/>
        </w:tabs>
        <w:ind w:left="720"/>
      </w:pPr>
      <w:r>
        <w:rPr>
          <w:b/>
        </w:rPr>
        <w:t>Ministerstvo práce a sociálních věcí ČR</w:t>
      </w:r>
      <w:r>
        <w:t>, Na Poříčním právu 1/376</w:t>
      </w:r>
      <w:r>
        <w:br/>
        <w:t xml:space="preserve">128 00 Praha 2, +420 950 191 111, e-mail: </w:t>
      </w:r>
      <w:hyperlink r:id="rId5" w:history="1">
        <w:r>
          <w:rPr>
            <w:rStyle w:val="Hypertextovodkaz"/>
          </w:rPr>
          <w:t>posta@mpsv.cz</w:t>
        </w:r>
      </w:hyperlink>
      <w:r>
        <w:t>, www.mpsv.cz</w:t>
      </w:r>
    </w:p>
    <w:p w:rsidR="001C4B8A" w:rsidRDefault="001C4B8A" w:rsidP="001C4B8A">
      <w:pPr>
        <w:tabs>
          <w:tab w:val="left" w:pos="1287"/>
          <w:tab w:val="left" w:pos="1647"/>
        </w:tabs>
      </w:pPr>
    </w:p>
    <w:p w:rsidR="001C4B8A" w:rsidRDefault="001C4B8A" w:rsidP="001C4B8A">
      <w:pPr>
        <w:numPr>
          <w:ilvl w:val="0"/>
          <w:numId w:val="10"/>
        </w:numPr>
        <w:tabs>
          <w:tab w:val="left" w:pos="1287"/>
          <w:tab w:val="left" w:pos="1647"/>
        </w:tabs>
        <w:suppressAutoHyphens/>
      </w:pPr>
      <w:r>
        <w:rPr>
          <w:b/>
        </w:rPr>
        <w:t>Magistrát města Pardubic</w:t>
      </w:r>
      <w:r>
        <w:t xml:space="preserve">, Pernštýnské náměstí 1, 530 02  Pardubice-Staré Město, telefon: 466 859 111, fax: 466 859 103, e-mail: </w:t>
      </w:r>
      <w:hyperlink r:id="rId6" w:history="1">
        <w:r>
          <w:rPr>
            <w:rStyle w:val="Hypertextovodkaz"/>
          </w:rPr>
          <w:t>posta@mmp.cz</w:t>
        </w:r>
      </w:hyperlink>
      <w:r>
        <w:t xml:space="preserve">, www: </w:t>
      </w:r>
      <w:hyperlink r:id="rId7" w:history="1">
        <w:r>
          <w:rPr>
            <w:rStyle w:val="Hypertextovodkaz"/>
          </w:rPr>
          <w:t>http://www.mesto-pardubice.cz</w:t>
        </w:r>
      </w:hyperlink>
      <w:r>
        <w:t xml:space="preserve"> </w:t>
      </w:r>
    </w:p>
    <w:p w:rsidR="001C4B8A" w:rsidRDefault="001C4B8A" w:rsidP="001C4B8A">
      <w:pPr>
        <w:tabs>
          <w:tab w:val="left" w:pos="1287"/>
          <w:tab w:val="left" w:pos="1647"/>
        </w:tabs>
        <w:ind w:left="360"/>
      </w:pPr>
    </w:p>
    <w:p w:rsidR="001C4B8A" w:rsidRDefault="001C4B8A" w:rsidP="001C4B8A">
      <w:pPr>
        <w:numPr>
          <w:ilvl w:val="0"/>
          <w:numId w:val="10"/>
        </w:numPr>
        <w:tabs>
          <w:tab w:val="left" w:pos="1287"/>
          <w:tab w:val="left" w:pos="1647"/>
        </w:tabs>
        <w:suppressAutoHyphens/>
      </w:pPr>
      <w:r>
        <w:rPr>
          <w:b/>
        </w:rPr>
        <w:t>Krajský úřad Pardubického kraje</w:t>
      </w:r>
      <w:r>
        <w:t xml:space="preserve">, Komenského nám. 125, 532 11  Pardubice, telefon: 466 026 111, fax: 466 611 220, e-mail: </w:t>
      </w:r>
      <w:hyperlink r:id="rId8" w:history="1">
        <w:r>
          <w:rPr>
            <w:rStyle w:val="Hypertextovodkaz"/>
          </w:rPr>
          <w:t>posta@pardubickykraj.cz</w:t>
        </w:r>
      </w:hyperlink>
      <w:r>
        <w:t xml:space="preserve">, www: </w:t>
      </w:r>
      <w:hyperlink r:id="rId9" w:history="1">
        <w:r>
          <w:rPr>
            <w:rStyle w:val="Hypertextovodkaz"/>
          </w:rPr>
          <w:t>http://www.pardubickykraj.cz</w:t>
        </w:r>
      </w:hyperlink>
      <w:r>
        <w:t xml:space="preserve"> </w:t>
      </w:r>
    </w:p>
    <w:p w:rsidR="001C4B8A" w:rsidRDefault="001C4B8A" w:rsidP="001C4B8A">
      <w:pPr>
        <w:tabs>
          <w:tab w:val="left" w:pos="1287"/>
          <w:tab w:val="left" w:pos="1647"/>
        </w:tabs>
        <w:ind w:left="360"/>
      </w:pPr>
    </w:p>
    <w:p w:rsidR="001C4B8A" w:rsidRDefault="001C4B8A" w:rsidP="001C4B8A">
      <w:pPr>
        <w:numPr>
          <w:ilvl w:val="0"/>
          <w:numId w:val="10"/>
        </w:numPr>
        <w:tabs>
          <w:tab w:val="left" w:pos="1287"/>
          <w:tab w:val="left" w:pos="1647"/>
        </w:tabs>
        <w:suppressAutoHyphens/>
      </w:pPr>
      <w:r>
        <w:rPr>
          <w:b/>
        </w:rPr>
        <w:t>Veřejný ochránce práv</w:t>
      </w:r>
      <w:r>
        <w:t xml:space="preserve">, Údolní 39, 602 00 Brno, telefon: 542 542 777, e-mail: </w:t>
      </w:r>
      <w:hyperlink r:id="rId10" w:history="1">
        <w:r>
          <w:rPr>
            <w:rStyle w:val="Hypertextovodkaz"/>
          </w:rPr>
          <w:t>podatelna@ochrance.cz</w:t>
        </w:r>
      </w:hyperlink>
      <w:r>
        <w:t xml:space="preserve">, www: </w:t>
      </w:r>
      <w:hyperlink r:id="rId11" w:history="1">
        <w:r>
          <w:rPr>
            <w:rStyle w:val="Hypertextovodkaz"/>
          </w:rPr>
          <w:t>http://www.ochrance.cz</w:t>
        </w:r>
      </w:hyperlink>
      <w:r>
        <w:t xml:space="preserve"> </w:t>
      </w:r>
    </w:p>
    <w:p w:rsidR="001C4B8A" w:rsidRDefault="001C4B8A" w:rsidP="001C4B8A">
      <w:pPr>
        <w:tabs>
          <w:tab w:val="left" w:pos="1287"/>
          <w:tab w:val="left" w:pos="1647"/>
        </w:tabs>
        <w:ind w:left="360"/>
      </w:pPr>
    </w:p>
    <w:p w:rsidR="001C4B8A" w:rsidRDefault="001C4B8A" w:rsidP="001C4B8A">
      <w:pPr>
        <w:numPr>
          <w:ilvl w:val="0"/>
          <w:numId w:val="10"/>
        </w:numPr>
        <w:tabs>
          <w:tab w:val="left" w:pos="1287"/>
          <w:tab w:val="left" w:pos="1647"/>
        </w:tabs>
        <w:suppressAutoHyphens/>
      </w:pPr>
      <w:r>
        <w:rPr>
          <w:b/>
        </w:rPr>
        <w:t>Český helsinský výbor</w:t>
      </w:r>
      <w:r>
        <w:t xml:space="preserve">,  Štefánikova 21, 150 00 Praha 5, telefon: 257 221 142 nebo 602 646 940, e- mail: </w:t>
      </w:r>
      <w:hyperlink r:id="rId12" w:history="1">
        <w:r>
          <w:rPr>
            <w:rStyle w:val="Hypertextovodkaz"/>
          </w:rPr>
          <w:t>info@helcom.cz</w:t>
        </w:r>
      </w:hyperlink>
      <w:r>
        <w:t xml:space="preserve">, www: </w:t>
      </w:r>
      <w:hyperlink r:id="rId13" w:history="1">
        <w:r>
          <w:rPr>
            <w:rStyle w:val="Hypertextovodkaz"/>
          </w:rPr>
          <w:t>http://www.helcom.cz</w:t>
        </w:r>
      </w:hyperlink>
    </w:p>
    <w:p w:rsidR="001C4B8A" w:rsidRDefault="001C4B8A" w:rsidP="001C4B8A">
      <w:pPr>
        <w:pStyle w:val="Odstavecseseznamem"/>
        <w:rPr>
          <w:b/>
          <w:sz w:val="28"/>
        </w:rPr>
      </w:pPr>
    </w:p>
    <w:p w:rsidR="001C4B8A" w:rsidRDefault="001C4B8A" w:rsidP="001C4B8A">
      <w:pPr>
        <w:pStyle w:val="Nadpis2"/>
        <w:rPr>
          <w:b/>
        </w:rPr>
      </w:pPr>
      <w:bookmarkStart w:id="80" w:name="_Toc192167604"/>
      <w:bookmarkStart w:id="81" w:name="_Toc24110281"/>
      <w:r>
        <w:rPr>
          <w:b/>
        </w:rPr>
        <w:t>Evidence a archivace stížností</w:t>
      </w:r>
      <w:bookmarkEnd w:id="80"/>
      <w:bookmarkEnd w:id="81"/>
    </w:p>
    <w:p w:rsidR="001C4B8A" w:rsidRDefault="001C4B8A" w:rsidP="001C4B8A">
      <w:pPr>
        <w:rPr>
          <w:b/>
          <w:color w:val="FF0000"/>
          <w:sz w:val="28"/>
        </w:rPr>
      </w:pPr>
    </w:p>
    <w:p w:rsidR="001C4B8A" w:rsidRDefault="001C4B8A" w:rsidP="001C4B8A">
      <w:pPr>
        <w:numPr>
          <w:ilvl w:val="0"/>
          <w:numId w:val="11"/>
        </w:numPr>
        <w:rPr>
          <w:b/>
        </w:rPr>
      </w:pPr>
      <w:r>
        <w:rPr>
          <w:b/>
        </w:rPr>
        <w:t>Evidence stížností</w:t>
      </w:r>
    </w:p>
    <w:p w:rsidR="001C4B8A" w:rsidRDefault="001C4B8A" w:rsidP="001C4B8A">
      <w:pPr>
        <w:ind w:left="720"/>
        <w:rPr>
          <w:b/>
        </w:rPr>
      </w:pPr>
    </w:p>
    <w:p w:rsidR="001C4B8A" w:rsidRDefault="001C4B8A" w:rsidP="001C4B8A">
      <w:pPr>
        <w:numPr>
          <w:ilvl w:val="0"/>
          <w:numId w:val="12"/>
        </w:numPr>
        <w:tabs>
          <w:tab w:val="left" w:pos="720"/>
        </w:tabs>
      </w:pPr>
      <w:r>
        <w:t>Každá závažná stížnost (i ústní) je evidována písemnou formou (formulář stížností).</w:t>
      </w:r>
    </w:p>
    <w:p w:rsidR="001C4B8A" w:rsidRDefault="001C4B8A" w:rsidP="001C4B8A">
      <w:pPr>
        <w:numPr>
          <w:ilvl w:val="0"/>
          <w:numId w:val="12"/>
        </w:numPr>
        <w:tabs>
          <w:tab w:val="left" w:pos="720"/>
        </w:tabs>
      </w:pPr>
      <w:r>
        <w:t>V každé evidované stížnosti je datum přijetí, kdo stížnost převzal a podpis.</w:t>
      </w:r>
    </w:p>
    <w:p w:rsidR="001C4B8A" w:rsidRDefault="001C4B8A" w:rsidP="001C4B8A">
      <w:pPr>
        <w:ind w:left="720"/>
        <w:rPr>
          <w:b/>
        </w:rPr>
      </w:pPr>
    </w:p>
    <w:p w:rsidR="001C4B8A" w:rsidRDefault="001C4B8A" w:rsidP="001C4B8A">
      <w:pPr>
        <w:numPr>
          <w:ilvl w:val="0"/>
          <w:numId w:val="11"/>
        </w:numPr>
        <w:rPr>
          <w:b/>
        </w:rPr>
      </w:pPr>
      <w:r>
        <w:rPr>
          <w:b/>
        </w:rPr>
        <w:t>Archivace stížností</w:t>
      </w:r>
    </w:p>
    <w:p w:rsidR="001C4B8A" w:rsidRDefault="001C4B8A" w:rsidP="001C4B8A">
      <w:pPr>
        <w:numPr>
          <w:ilvl w:val="0"/>
          <w:numId w:val="13"/>
        </w:numPr>
        <w:tabs>
          <w:tab w:val="left" w:pos="567"/>
        </w:tabs>
      </w:pPr>
      <w:r>
        <w:t>Originál stížnosti (formulář stížností) a kopie vyřízení stížnosti jsou archivovány v šanonu „Evidence stížnosti“ v kanceláři KOO po dobu 5 let.</w:t>
      </w:r>
    </w:p>
    <w:p w:rsidR="001C4B8A" w:rsidRDefault="001C4B8A" w:rsidP="001C4B8A"/>
    <w:p w:rsidR="001C4B8A" w:rsidRDefault="001C4B8A" w:rsidP="001C4B8A">
      <w:pPr>
        <w:jc w:val="left"/>
      </w:pPr>
      <w:bookmarkStart w:id="82" w:name="_GoBack"/>
      <w:bookmarkEnd w:id="82"/>
    </w:p>
    <w:p w:rsidR="000F2C25" w:rsidRDefault="000F2C25"/>
    <w:sectPr w:rsidR="000F2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2FE7D74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454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454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454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454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454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454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bullet"/>
      <w:lvlText w:val=""/>
      <w:lvlJc w:val="left"/>
      <w:pPr>
        <w:tabs>
          <w:tab w:val="num" w:pos="1610"/>
        </w:tabs>
        <w:ind w:left="161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2" w15:restartNumberingAfterBreak="0">
    <w:nsid w:val="0C097481"/>
    <w:multiLevelType w:val="hybridMultilevel"/>
    <w:tmpl w:val="75A00516"/>
    <w:lvl w:ilvl="0" w:tplc="FFFFFFFF">
      <w:numFmt w:val="bullet"/>
      <w:lvlText w:val="-"/>
      <w:lvlJc w:val="left"/>
      <w:pPr>
        <w:ind w:left="720" w:hanging="360"/>
      </w:pPr>
      <w:rPr>
        <w:rFonts w:ascii="Monotype Corsiva" w:eastAsia="Monotype Corsiva" w:hAnsi="Monotype Corsiva" w:cs="Monotype Corsiva" w:hint="default"/>
        <w:b/>
        <w:i w:val="0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07D71"/>
    <w:multiLevelType w:val="hybridMultilevel"/>
    <w:tmpl w:val="54907A22"/>
    <w:lvl w:ilvl="0" w:tplc="6B82BA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0231C5"/>
    <w:multiLevelType w:val="hybridMultilevel"/>
    <w:tmpl w:val="3E7CA2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A511E"/>
    <w:multiLevelType w:val="hybridMultilevel"/>
    <w:tmpl w:val="882A1E6C"/>
    <w:name w:val="WW8Num410"/>
    <w:lvl w:ilvl="0" w:tplc="91F29F1A">
      <w:start w:val="1"/>
      <w:numFmt w:val="decimal"/>
      <w:lvlText w:val="%1)"/>
      <w:lvlJc w:val="left"/>
      <w:pPr>
        <w:tabs>
          <w:tab w:val="num" w:pos="890"/>
        </w:tabs>
        <w:ind w:left="890" w:hanging="360"/>
      </w:pPr>
      <w:rPr>
        <w:rFonts w:cs="Impact"/>
        <w:sz w:val="28"/>
        <w:szCs w:val="2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A65BCA"/>
    <w:multiLevelType w:val="hybridMultilevel"/>
    <w:tmpl w:val="274C1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872C3"/>
    <w:multiLevelType w:val="hybridMultilevel"/>
    <w:tmpl w:val="FBCC75C0"/>
    <w:lvl w:ilvl="0" w:tplc="FFFFFFFF">
      <w:numFmt w:val="bullet"/>
      <w:lvlText w:val="-"/>
      <w:lvlJc w:val="left"/>
      <w:pPr>
        <w:ind w:left="1494" w:hanging="360"/>
      </w:pPr>
      <w:rPr>
        <w:rFonts w:ascii="Monotype Corsiva" w:eastAsia="Monotype Corsiva" w:hAnsi="Monotype Corsiva" w:cs="Monotype Corsiva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>
      <w:start w:val="1"/>
      <w:numFmt w:val="lowerRoman"/>
      <w:lvlText w:val="%3."/>
      <w:lvlJc w:val="right"/>
      <w:pPr>
        <w:ind w:left="2934" w:hanging="180"/>
      </w:pPr>
    </w:lvl>
    <w:lvl w:ilvl="3" w:tplc="0405000F">
      <w:start w:val="1"/>
      <w:numFmt w:val="decimal"/>
      <w:lvlText w:val="%4."/>
      <w:lvlJc w:val="left"/>
      <w:pPr>
        <w:ind w:left="3654" w:hanging="360"/>
      </w:pPr>
    </w:lvl>
    <w:lvl w:ilvl="4" w:tplc="04050019">
      <w:start w:val="1"/>
      <w:numFmt w:val="lowerLetter"/>
      <w:lvlText w:val="%5."/>
      <w:lvlJc w:val="left"/>
      <w:pPr>
        <w:ind w:left="4374" w:hanging="360"/>
      </w:pPr>
    </w:lvl>
    <w:lvl w:ilvl="5" w:tplc="0405001B">
      <w:start w:val="1"/>
      <w:numFmt w:val="lowerRoman"/>
      <w:lvlText w:val="%6."/>
      <w:lvlJc w:val="right"/>
      <w:pPr>
        <w:ind w:left="5094" w:hanging="180"/>
      </w:pPr>
    </w:lvl>
    <w:lvl w:ilvl="6" w:tplc="0405000F">
      <w:start w:val="1"/>
      <w:numFmt w:val="decimal"/>
      <w:lvlText w:val="%7."/>
      <w:lvlJc w:val="left"/>
      <w:pPr>
        <w:ind w:left="5814" w:hanging="360"/>
      </w:pPr>
    </w:lvl>
    <w:lvl w:ilvl="7" w:tplc="04050019">
      <w:start w:val="1"/>
      <w:numFmt w:val="lowerLetter"/>
      <w:lvlText w:val="%8."/>
      <w:lvlJc w:val="left"/>
      <w:pPr>
        <w:ind w:left="6534" w:hanging="360"/>
      </w:pPr>
    </w:lvl>
    <w:lvl w:ilvl="8" w:tplc="0405001B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2CD20D1"/>
    <w:multiLevelType w:val="hybridMultilevel"/>
    <w:tmpl w:val="936AE11E"/>
    <w:lvl w:ilvl="0" w:tplc="1048FC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409B5"/>
    <w:multiLevelType w:val="multilevel"/>
    <w:tmpl w:val="0812F5D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eastAsia="Monotype Corsiva" w:hAnsi="Monotype Corsiva" w:cs="Monotype Corsiva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 w15:restartNumberingAfterBreak="0">
    <w:nsid w:val="40652126"/>
    <w:multiLevelType w:val="hybridMultilevel"/>
    <w:tmpl w:val="D3C00C62"/>
    <w:lvl w:ilvl="0" w:tplc="6B82B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00647"/>
    <w:multiLevelType w:val="hybridMultilevel"/>
    <w:tmpl w:val="E0944D14"/>
    <w:lvl w:ilvl="0" w:tplc="FFFFFFFF">
      <w:numFmt w:val="bullet"/>
      <w:lvlText w:val="-"/>
      <w:lvlJc w:val="left"/>
      <w:pPr>
        <w:ind w:left="1429" w:hanging="360"/>
      </w:pPr>
      <w:rPr>
        <w:rFonts w:ascii="Monotype Corsiva" w:eastAsia="Monotype Corsiva" w:hAnsi="Monotype Corsiva" w:cs="Monotype Corsiva" w:hint="default"/>
        <w:color w:val="auto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1246B37"/>
    <w:multiLevelType w:val="hybridMultilevel"/>
    <w:tmpl w:val="B6763C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750FD"/>
    <w:multiLevelType w:val="hybridMultilevel"/>
    <w:tmpl w:val="72BAB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B8A"/>
    <w:rsid w:val="000F2C25"/>
    <w:rsid w:val="001C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B5B27"/>
  <w15:chartTrackingRefBased/>
  <w15:docId w15:val="{1C4BC08C-9DB8-46CE-B002-7F7545ED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4B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1C4B8A"/>
    <w:pPr>
      <w:keepNext/>
      <w:pageBreakBefore/>
      <w:shd w:val="clear" w:color="auto" w:fill="92D050"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aliases w:val="Nadpis"/>
    <w:basedOn w:val="Nadpis1"/>
    <w:link w:val="Nadpis2Char"/>
    <w:semiHidden/>
    <w:unhideWhenUsed/>
    <w:qFormat/>
    <w:rsid w:val="001C4B8A"/>
    <w:pPr>
      <w:pageBreakBefore w:val="0"/>
      <w:shd w:val="clear" w:color="auto" w:fill="FFFFFF"/>
      <w:outlineLvl w:val="1"/>
    </w:pPr>
    <w:rPr>
      <w:b w:val="0"/>
      <w:bCs w:val="0"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C4B8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C4B8A"/>
    <w:rPr>
      <w:rFonts w:ascii="Times New Roman" w:eastAsia="Times New Roman" w:hAnsi="Times New Roman" w:cs="Arial"/>
      <w:b/>
      <w:bCs/>
      <w:kern w:val="32"/>
      <w:sz w:val="28"/>
      <w:szCs w:val="32"/>
      <w:shd w:val="clear" w:color="auto" w:fill="92D050"/>
      <w:lang w:eastAsia="ar-SA"/>
    </w:rPr>
  </w:style>
  <w:style w:type="character" w:customStyle="1" w:styleId="Nadpis2Char">
    <w:name w:val="Nadpis 2 Char"/>
    <w:aliases w:val="Nadpis Char"/>
    <w:basedOn w:val="Standardnpsmoodstavce"/>
    <w:link w:val="Nadpis2"/>
    <w:semiHidden/>
    <w:rsid w:val="001C4B8A"/>
    <w:rPr>
      <w:rFonts w:ascii="Times New Roman" w:eastAsia="Times New Roman" w:hAnsi="Times New Roman" w:cs="Arial"/>
      <w:iCs/>
      <w:kern w:val="32"/>
      <w:sz w:val="32"/>
      <w:szCs w:val="28"/>
      <w:shd w:val="clear" w:color="auto" w:fill="FFFFFF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1C4B8A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styleId="Hypertextovodkaz">
    <w:name w:val="Hyperlink"/>
    <w:uiPriority w:val="99"/>
    <w:semiHidden/>
    <w:unhideWhenUsed/>
    <w:rsid w:val="001C4B8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C4B8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C4B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pardubickykraj.cz" TargetMode="External"/><Relationship Id="rId13" Type="http://schemas.openxmlformats.org/officeDocument/2006/relationships/hyperlink" Target="http://www.helcom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sto-pardubice.cz/" TargetMode="External"/><Relationship Id="rId12" Type="http://schemas.openxmlformats.org/officeDocument/2006/relationships/hyperlink" Target="mailto:info@helc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mmp.cz" TargetMode="External"/><Relationship Id="rId11" Type="http://schemas.openxmlformats.org/officeDocument/2006/relationships/hyperlink" Target="http://www.ochrance.cz/" TargetMode="External"/><Relationship Id="rId5" Type="http://schemas.openxmlformats.org/officeDocument/2006/relationships/hyperlink" Target="mailto:posta@mpsv.cz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podatelna@ochran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rdubickykraj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1290</Words>
  <Characters>7613</Characters>
  <Application>Microsoft Office Word</Application>
  <DocSecurity>0</DocSecurity>
  <Lines>63</Lines>
  <Paragraphs>17</Paragraphs>
  <ScaleCrop>false</ScaleCrop>
  <Company/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Blehová</dc:creator>
  <cp:keywords/>
  <dc:description/>
  <cp:lastModifiedBy>Sabina Blehová</cp:lastModifiedBy>
  <cp:revision>2</cp:revision>
  <dcterms:created xsi:type="dcterms:W3CDTF">2025-05-05T07:11:00Z</dcterms:created>
  <dcterms:modified xsi:type="dcterms:W3CDTF">2025-05-05T07:13:00Z</dcterms:modified>
</cp:coreProperties>
</file>